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DB5" w:rsidRPr="00375DB5" w:rsidRDefault="00375DB5" w:rsidP="001C2F5E">
      <w:pPr>
        <w:ind w:firstLineChars="600" w:firstLine="2168"/>
        <w:rPr>
          <w:b/>
          <w:sz w:val="36"/>
          <w:szCs w:val="36"/>
        </w:rPr>
      </w:pPr>
      <w:r w:rsidRPr="00375DB5">
        <w:rPr>
          <w:rFonts w:hint="eastAsia"/>
          <w:b/>
          <w:sz w:val="36"/>
          <w:szCs w:val="36"/>
        </w:rPr>
        <w:t>正大集团农牧食品企业（中国）四川区</w:t>
      </w:r>
    </w:p>
    <w:p w:rsidR="007601F4" w:rsidRPr="00D05FEB" w:rsidRDefault="00375DB5" w:rsidP="007704AE">
      <w:pPr>
        <w:ind w:firstLineChars="900" w:firstLine="3253"/>
        <w:rPr>
          <w:b/>
          <w:sz w:val="36"/>
          <w:szCs w:val="36"/>
        </w:rPr>
      </w:pPr>
      <w:r w:rsidRPr="00375DB5">
        <w:rPr>
          <w:rFonts w:hint="eastAsia"/>
          <w:b/>
          <w:sz w:val="36"/>
          <w:szCs w:val="36"/>
        </w:rPr>
        <w:t>2012</w:t>
      </w:r>
      <w:r w:rsidRPr="00375DB5">
        <w:rPr>
          <w:rFonts w:hint="eastAsia"/>
          <w:b/>
          <w:sz w:val="36"/>
          <w:szCs w:val="36"/>
        </w:rPr>
        <w:t>届校园招聘简章</w:t>
      </w:r>
    </w:p>
    <w:p w:rsidR="00D40D89" w:rsidRPr="00AF37B2" w:rsidRDefault="00D40D89" w:rsidP="00AF37B2">
      <w:pPr>
        <w:pStyle w:val="a8"/>
        <w:numPr>
          <w:ilvl w:val="0"/>
          <w:numId w:val="1"/>
        </w:numPr>
        <w:ind w:firstLineChars="0"/>
        <w:rPr>
          <w:rFonts w:hint="eastAsia"/>
          <w:b/>
        </w:rPr>
      </w:pPr>
      <w:r w:rsidRPr="00AF37B2">
        <w:rPr>
          <w:rFonts w:hint="eastAsia"/>
          <w:b/>
        </w:rPr>
        <w:t>招聘岗位</w:t>
      </w:r>
    </w:p>
    <w:tbl>
      <w:tblPr>
        <w:tblW w:w="9700" w:type="dxa"/>
        <w:jc w:val="center"/>
        <w:tblLook w:val="04A0"/>
      </w:tblPr>
      <w:tblGrid>
        <w:gridCol w:w="426"/>
        <w:gridCol w:w="2046"/>
        <w:gridCol w:w="680"/>
        <w:gridCol w:w="1511"/>
        <w:gridCol w:w="1134"/>
        <w:gridCol w:w="536"/>
        <w:gridCol w:w="1559"/>
        <w:gridCol w:w="816"/>
        <w:gridCol w:w="992"/>
      </w:tblGrid>
      <w:tr w:rsidR="00AF37B2" w:rsidRPr="002D27ED" w:rsidTr="009569A1">
        <w:trPr>
          <w:trHeight w:val="499"/>
          <w:jc w:val="center"/>
        </w:trPr>
        <w:tc>
          <w:tcPr>
            <w:tcW w:w="426"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AF37B2" w:rsidRPr="002D27ED" w:rsidRDefault="00AF37B2" w:rsidP="009569A1">
            <w:pPr>
              <w:widowControl/>
              <w:jc w:val="center"/>
              <w:rPr>
                <w:rFonts w:ascii="宋体" w:hAnsi="宋体" w:cs="宋体"/>
                <w:kern w:val="0"/>
                <w:szCs w:val="21"/>
              </w:rPr>
            </w:pPr>
            <w:r w:rsidRPr="002D27ED">
              <w:rPr>
                <w:rFonts w:ascii="宋体" w:hAnsi="宋体" w:cs="宋体" w:hint="eastAsia"/>
                <w:kern w:val="0"/>
                <w:szCs w:val="21"/>
              </w:rPr>
              <w:t>序号</w:t>
            </w:r>
          </w:p>
        </w:tc>
        <w:tc>
          <w:tcPr>
            <w:tcW w:w="204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AF37B2" w:rsidRPr="002D27ED" w:rsidRDefault="00AF37B2" w:rsidP="009569A1">
            <w:pPr>
              <w:widowControl/>
              <w:jc w:val="center"/>
              <w:rPr>
                <w:rFonts w:ascii="宋体" w:hAnsi="宋体" w:cs="宋体"/>
                <w:kern w:val="0"/>
                <w:szCs w:val="21"/>
              </w:rPr>
            </w:pPr>
            <w:r>
              <w:rPr>
                <w:rFonts w:ascii="宋体" w:hAnsi="宋体" w:cs="宋体" w:hint="eastAsia"/>
                <w:kern w:val="0"/>
                <w:szCs w:val="21"/>
              </w:rPr>
              <w:t>职</w:t>
            </w:r>
            <w:r w:rsidRPr="002D27ED">
              <w:rPr>
                <w:rFonts w:ascii="宋体" w:hAnsi="宋体" w:cs="宋体" w:hint="eastAsia"/>
                <w:kern w:val="0"/>
                <w:szCs w:val="21"/>
              </w:rPr>
              <w:t>位</w:t>
            </w:r>
          </w:p>
        </w:tc>
        <w:tc>
          <w:tcPr>
            <w:tcW w:w="68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AF37B2" w:rsidRPr="002D27ED" w:rsidRDefault="00AF37B2" w:rsidP="009569A1">
            <w:pPr>
              <w:widowControl/>
              <w:jc w:val="center"/>
              <w:rPr>
                <w:rFonts w:ascii="宋体" w:hAnsi="宋体" w:cs="宋体"/>
                <w:kern w:val="0"/>
                <w:szCs w:val="21"/>
              </w:rPr>
            </w:pPr>
            <w:r w:rsidRPr="002D27ED">
              <w:rPr>
                <w:rFonts w:ascii="宋体" w:hAnsi="宋体" w:cs="宋体" w:hint="eastAsia"/>
                <w:kern w:val="0"/>
                <w:szCs w:val="21"/>
              </w:rPr>
              <w:t>招聘人数</w:t>
            </w:r>
          </w:p>
        </w:tc>
        <w:tc>
          <w:tcPr>
            <w:tcW w:w="151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AF37B2" w:rsidRPr="002D27ED" w:rsidRDefault="00AF37B2" w:rsidP="009569A1">
            <w:pPr>
              <w:widowControl/>
              <w:jc w:val="center"/>
              <w:rPr>
                <w:rFonts w:ascii="宋体" w:hAnsi="宋体" w:cs="宋体"/>
                <w:kern w:val="0"/>
                <w:szCs w:val="21"/>
              </w:rPr>
            </w:pPr>
            <w:r w:rsidRPr="002D27ED">
              <w:rPr>
                <w:rFonts w:ascii="宋体" w:hAnsi="宋体" w:cs="宋体" w:hint="eastAsia"/>
                <w:kern w:val="0"/>
                <w:szCs w:val="21"/>
              </w:rPr>
              <w:t>招聘单位</w:t>
            </w:r>
          </w:p>
        </w:tc>
        <w:tc>
          <w:tcPr>
            <w:tcW w:w="113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AF37B2" w:rsidRDefault="00AF37B2" w:rsidP="009569A1">
            <w:pPr>
              <w:widowControl/>
              <w:spacing w:line="240" w:lineRule="atLeast"/>
              <w:jc w:val="center"/>
              <w:rPr>
                <w:rFonts w:ascii="宋体" w:hAnsi="宋体" w:cs="宋体" w:hint="eastAsia"/>
                <w:kern w:val="0"/>
                <w:szCs w:val="21"/>
              </w:rPr>
            </w:pPr>
            <w:r w:rsidRPr="002D27ED">
              <w:rPr>
                <w:rFonts w:ascii="宋体" w:hAnsi="宋体" w:cs="宋体" w:hint="eastAsia"/>
                <w:kern w:val="0"/>
                <w:szCs w:val="21"/>
              </w:rPr>
              <w:t>工作</w:t>
            </w:r>
          </w:p>
          <w:p w:rsidR="00AF37B2" w:rsidRPr="002D27ED" w:rsidRDefault="00AF37B2" w:rsidP="009569A1">
            <w:pPr>
              <w:widowControl/>
              <w:spacing w:line="240" w:lineRule="atLeast"/>
              <w:jc w:val="center"/>
              <w:rPr>
                <w:rFonts w:ascii="宋体" w:hAnsi="宋体" w:cs="宋体"/>
                <w:kern w:val="0"/>
                <w:szCs w:val="21"/>
              </w:rPr>
            </w:pPr>
            <w:r w:rsidRPr="002D27ED">
              <w:rPr>
                <w:rFonts w:ascii="宋体" w:hAnsi="宋体" w:cs="宋体" w:hint="eastAsia"/>
                <w:kern w:val="0"/>
                <w:szCs w:val="21"/>
              </w:rPr>
              <w:t>地点</w:t>
            </w:r>
          </w:p>
        </w:tc>
        <w:tc>
          <w:tcPr>
            <w:tcW w:w="3903" w:type="dxa"/>
            <w:gridSpan w:val="4"/>
            <w:tcBorders>
              <w:top w:val="single" w:sz="8" w:space="0" w:color="auto"/>
              <w:left w:val="nil"/>
              <w:bottom w:val="single" w:sz="4" w:space="0" w:color="auto"/>
              <w:right w:val="single" w:sz="8" w:space="0" w:color="000000"/>
            </w:tcBorders>
            <w:shd w:val="clear" w:color="auto" w:fill="auto"/>
            <w:vAlign w:val="center"/>
            <w:hideMark/>
          </w:tcPr>
          <w:p w:rsidR="00AF37B2" w:rsidRPr="002D27ED" w:rsidRDefault="00AF37B2" w:rsidP="009569A1">
            <w:pPr>
              <w:widowControl/>
              <w:jc w:val="center"/>
              <w:rPr>
                <w:rFonts w:ascii="宋体" w:hAnsi="宋体" w:cs="宋体"/>
                <w:kern w:val="0"/>
                <w:szCs w:val="21"/>
              </w:rPr>
            </w:pPr>
            <w:r w:rsidRPr="002D27ED">
              <w:rPr>
                <w:rFonts w:ascii="宋体" w:hAnsi="宋体" w:cs="宋体" w:hint="eastAsia"/>
                <w:kern w:val="0"/>
                <w:szCs w:val="21"/>
              </w:rPr>
              <w:t>岗位任职条件</w:t>
            </w:r>
          </w:p>
        </w:tc>
      </w:tr>
      <w:tr w:rsidR="00AF37B2" w:rsidRPr="002D27ED" w:rsidTr="009569A1">
        <w:trPr>
          <w:trHeight w:val="499"/>
          <w:jc w:val="center"/>
        </w:trPr>
        <w:tc>
          <w:tcPr>
            <w:tcW w:w="426" w:type="dxa"/>
            <w:vMerge/>
            <w:tcBorders>
              <w:top w:val="single" w:sz="8" w:space="0" w:color="auto"/>
              <w:left w:val="single" w:sz="8" w:space="0" w:color="auto"/>
              <w:bottom w:val="single" w:sz="4" w:space="0" w:color="auto"/>
              <w:right w:val="single" w:sz="4" w:space="0" w:color="auto"/>
            </w:tcBorders>
            <w:vAlign w:val="center"/>
            <w:hideMark/>
          </w:tcPr>
          <w:p w:rsidR="00AF37B2" w:rsidRPr="002D27ED" w:rsidRDefault="00AF37B2" w:rsidP="009569A1">
            <w:pPr>
              <w:widowControl/>
              <w:jc w:val="left"/>
              <w:rPr>
                <w:rFonts w:ascii="宋体" w:hAnsi="宋体" w:cs="宋体"/>
                <w:kern w:val="0"/>
                <w:szCs w:val="21"/>
              </w:rPr>
            </w:pPr>
          </w:p>
        </w:tc>
        <w:tc>
          <w:tcPr>
            <w:tcW w:w="2046" w:type="dxa"/>
            <w:vMerge/>
            <w:tcBorders>
              <w:top w:val="single" w:sz="8" w:space="0" w:color="auto"/>
              <w:left w:val="single" w:sz="4" w:space="0" w:color="auto"/>
              <w:bottom w:val="single" w:sz="4" w:space="0" w:color="auto"/>
              <w:right w:val="single" w:sz="4" w:space="0" w:color="auto"/>
            </w:tcBorders>
            <w:vAlign w:val="center"/>
            <w:hideMark/>
          </w:tcPr>
          <w:p w:rsidR="00AF37B2" w:rsidRPr="002D27ED" w:rsidRDefault="00AF37B2" w:rsidP="009569A1">
            <w:pPr>
              <w:widowControl/>
              <w:jc w:val="left"/>
              <w:rPr>
                <w:rFonts w:ascii="宋体" w:hAnsi="宋体" w:cs="宋体"/>
                <w:kern w:val="0"/>
                <w:szCs w:val="21"/>
              </w:rPr>
            </w:pPr>
          </w:p>
        </w:tc>
        <w:tc>
          <w:tcPr>
            <w:tcW w:w="680" w:type="dxa"/>
            <w:vMerge/>
            <w:tcBorders>
              <w:top w:val="single" w:sz="8" w:space="0" w:color="auto"/>
              <w:left w:val="single" w:sz="4" w:space="0" w:color="auto"/>
              <w:bottom w:val="single" w:sz="4" w:space="0" w:color="auto"/>
              <w:right w:val="single" w:sz="4" w:space="0" w:color="auto"/>
            </w:tcBorders>
            <w:vAlign w:val="center"/>
            <w:hideMark/>
          </w:tcPr>
          <w:p w:rsidR="00AF37B2" w:rsidRPr="002D27ED" w:rsidRDefault="00AF37B2" w:rsidP="009569A1">
            <w:pPr>
              <w:widowControl/>
              <w:jc w:val="left"/>
              <w:rPr>
                <w:rFonts w:ascii="宋体" w:hAnsi="宋体" w:cs="宋体"/>
                <w:kern w:val="0"/>
                <w:szCs w:val="21"/>
              </w:rPr>
            </w:pPr>
          </w:p>
        </w:tc>
        <w:tc>
          <w:tcPr>
            <w:tcW w:w="1511" w:type="dxa"/>
            <w:vMerge/>
            <w:tcBorders>
              <w:top w:val="single" w:sz="8" w:space="0" w:color="auto"/>
              <w:left w:val="single" w:sz="4" w:space="0" w:color="auto"/>
              <w:bottom w:val="single" w:sz="4" w:space="0" w:color="auto"/>
              <w:right w:val="single" w:sz="4" w:space="0" w:color="auto"/>
            </w:tcBorders>
            <w:vAlign w:val="center"/>
            <w:hideMark/>
          </w:tcPr>
          <w:p w:rsidR="00AF37B2" w:rsidRPr="002D27ED" w:rsidRDefault="00AF37B2" w:rsidP="009569A1">
            <w:pPr>
              <w:widowControl/>
              <w:jc w:val="left"/>
              <w:rPr>
                <w:rFonts w:ascii="宋体" w:hAnsi="宋体" w:cs="宋体"/>
                <w:kern w:val="0"/>
                <w:szCs w:val="21"/>
              </w:rPr>
            </w:pPr>
          </w:p>
        </w:tc>
        <w:tc>
          <w:tcPr>
            <w:tcW w:w="1134" w:type="dxa"/>
            <w:vMerge/>
            <w:tcBorders>
              <w:top w:val="single" w:sz="8" w:space="0" w:color="auto"/>
              <w:left w:val="single" w:sz="4" w:space="0" w:color="auto"/>
              <w:bottom w:val="single" w:sz="4" w:space="0" w:color="auto"/>
              <w:right w:val="single" w:sz="4" w:space="0" w:color="auto"/>
            </w:tcBorders>
            <w:vAlign w:val="center"/>
            <w:hideMark/>
          </w:tcPr>
          <w:p w:rsidR="00AF37B2" w:rsidRPr="002D27ED" w:rsidRDefault="00AF37B2" w:rsidP="009569A1">
            <w:pPr>
              <w:widowControl/>
              <w:jc w:val="left"/>
              <w:rPr>
                <w:rFonts w:ascii="宋体" w:hAnsi="宋体" w:cs="宋体"/>
                <w:kern w:val="0"/>
                <w:szCs w:val="21"/>
              </w:rPr>
            </w:pPr>
          </w:p>
        </w:tc>
        <w:tc>
          <w:tcPr>
            <w:tcW w:w="536" w:type="dxa"/>
            <w:tcBorders>
              <w:top w:val="nil"/>
              <w:left w:val="nil"/>
              <w:bottom w:val="single" w:sz="4" w:space="0" w:color="auto"/>
              <w:right w:val="single" w:sz="4" w:space="0" w:color="auto"/>
            </w:tcBorders>
            <w:shd w:val="clear" w:color="auto" w:fill="auto"/>
            <w:vAlign w:val="center"/>
            <w:hideMark/>
          </w:tcPr>
          <w:p w:rsidR="00AF37B2" w:rsidRPr="002D27ED" w:rsidRDefault="00AF37B2" w:rsidP="009569A1">
            <w:pPr>
              <w:widowControl/>
              <w:jc w:val="center"/>
              <w:rPr>
                <w:rFonts w:ascii="宋体" w:hAnsi="宋体" w:cs="宋体"/>
                <w:kern w:val="0"/>
                <w:szCs w:val="21"/>
              </w:rPr>
            </w:pPr>
            <w:r w:rsidRPr="002D27ED">
              <w:rPr>
                <w:rFonts w:ascii="宋体" w:hAnsi="宋体" w:cs="宋体" w:hint="eastAsia"/>
                <w:kern w:val="0"/>
                <w:szCs w:val="21"/>
              </w:rPr>
              <w:t>性别</w:t>
            </w:r>
          </w:p>
        </w:tc>
        <w:tc>
          <w:tcPr>
            <w:tcW w:w="1559" w:type="dxa"/>
            <w:tcBorders>
              <w:top w:val="nil"/>
              <w:left w:val="nil"/>
              <w:bottom w:val="single" w:sz="4" w:space="0" w:color="auto"/>
              <w:right w:val="single" w:sz="4" w:space="0" w:color="auto"/>
            </w:tcBorders>
            <w:shd w:val="clear" w:color="auto" w:fill="auto"/>
            <w:vAlign w:val="center"/>
            <w:hideMark/>
          </w:tcPr>
          <w:p w:rsidR="00AF37B2" w:rsidRPr="002D27ED" w:rsidRDefault="00AF37B2" w:rsidP="009569A1">
            <w:pPr>
              <w:widowControl/>
              <w:jc w:val="center"/>
              <w:rPr>
                <w:rFonts w:ascii="宋体" w:hAnsi="宋体" w:cs="宋体"/>
                <w:kern w:val="0"/>
                <w:szCs w:val="21"/>
              </w:rPr>
            </w:pPr>
            <w:r w:rsidRPr="002D27ED">
              <w:rPr>
                <w:rFonts w:ascii="宋体" w:hAnsi="宋体" w:cs="宋体" w:hint="eastAsia"/>
                <w:kern w:val="0"/>
                <w:szCs w:val="21"/>
              </w:rPr>
              <w:t>专业</w:t>
            </w:r>
          </w:p>
        </w:tc>
        <w:tc>
          <w:tcPr>
            <w:tcW w:w="816" w:type="dxa"/>
            <w:tcBorders>
              <w:top w:val="nil"/>
              <w:left w:val="nil"/>
              <w:bottom w:val="single" w:sz="4" w:space="0" w:color="auto"/>
              <w:right w:val="single" w:sz="4" w:space="0" w:color="auto"/>
            </w:tcBorders>
            <w:shd w:val="clear" w:color="auto" w:fill="auto"/>
            <w:vAlign w:val="center"/>
            <w:hideMark/>
          </w:tcPr>
          <w:p w:rsidR="00AF37B2" w:rsidRPr="002D27ED" w:rsidRDefault="00AF37B2" w:rsidP="009569A1">
            <w:pPr>
              <w:widowControl/>
              <w:jc w:val="center"/>
              <w:rPr>
                <w:rFonts w:ascii="宋体" w:hAnsi="宋体" w:cs="宋体"/>
                <w:kern w:val="0"/>
                <w:szCs w:val="21"/>
              </w:rPr>
            </w:pPr>
            <w:r w:rsidRPr="002D27ED">
              <w:rPr>
                <w:rFonts w:ascii="宋体" w:hAnsi="宋体" w:cs="宋体" w:hint="eastAsia"/>
                <w:kern w:val="0"/>
                <w:szCs w:val="21"/>
              </w:rPr>
              <w:t>学历</w:t>
            </w:r>
          </w:p>
        </w:tc>
        <w:tc>
          <w:tcPr>
            <w:tcW w:w="992" w:type="dxa"/>
            <w:tcBorders>
              <w:top w:val="nil"/>
              <w:left w:val="nil"/>
              <w:bottom w:val="single" w:sz="8" w:space="0" w:color="auto"/>
              <w:right w:val="single" w:sz="8" w:space="0" w:color="auto"/>
            </w:tcBorders>
            <w:shd w:val="clear" w:color="auto" w:fill="auto"/>
            <w:vAlign w:val="center"/>
            <w:hideMark/>
          </w:tcPr>
          <w:p w:rsidR="00AF37B2" w:rsidRPr="002D27ED" w:rsidRDefault="00AF37B2" w:rsidP="009569A1">
            <w:pPr>
              <w:widowControl/>
              <w:jc w:val="center"/>
              <w:rPr>
                <w:rFonts w:ascii="宋体" w:hAnsi="宋体" w:cs="宋体"/>
                <w:kern w:val="0"/>
              </w:rPr>
            </w:pPr>
            <w:r w:rsidRPr="002D27ED">
              <w:rPr>
                <w:rFonts w:ascii="宋体" w:hAnsi="宋体" w:cs="宋体" w:hint="eastAsia"/>
                <w:kern w:val="0"/>
              </w:rPr>
              <w:t>生源地</w:t>
            </w:r>
          </w:p>
        </w:tc>
      </w:tr>
      <w:tr w:rsidR="00AF37B2" w:rsidRPr="002D27ED" w:rsidTr="009569A1">
        <w:trPr>
          <w:trHeight w:val="744"/>
          <w:jc w:val="center"/>
        </w:trPr>
        <w:tc>
          <w:tcPr>
            <w:tcW w:w="426" w:type="dxa"/>
            <w:vMerge w:val="restart"/>
            <w:tcBorders>
              <w:top w:val="nil"/>
              <w:left w:val="single" w:sz="8" w:space="0" w:color="auto"/>
              <w:right w:val="single" w:sz="4" w:space="0" w:color="auto"/>
            </w:tcBorders>
            <w:shd w:val="clear" w:color="auto" w:fill="auto"/>
            <w:noWrap/>
            <w:vAlign w:val="center"/>
            <w:hideMark/>
          </w:tcPr>
          <w:p w:rsidR="00AF37B2" w:rsidRPr="002D27ED" w:rsidRDefault="00AF37B2" w:rsidP="009569A1">
            <w:pPr>
              <w:jc w:val="center"/>
              <w:rPr>
                <w:rFonts w:ascii="宋体" w:hAnsi="宋体" w:cs="宋体"/>
                <w:kern w:val="0"/>
                <w:szCs w:val="21"/>
              </w:rPr>
            </w:pPr>
            <w:r>
              <w:rPr>
                <w:rFonts w:ascii="宋体" w:hAnsi="宋体" w:cs="宋体" w:hint="eastAsia"/>
                <w:kern w:val="0"/>
                <w:szCs w:val="21"/>
              </w:rPr>
              <w:t>1</w:t>
            </w:r>
          </w:p>
        </w:tc>
        <w:tc>
          <w:tcPr>
            <w:tcW w:w="2046" w:type="dxa"/>
            <w:vMerge w:val="restart"/>
            <w:tcBorders>
              <w:top w:val="nil"/>
              <w:left w:val="single" w:sz="4" w:space="0" w:color="auto"/>
              <w:right w:val="single" w:sz="4" w:space="0" w:color="auto"/>
            </w:tcBorders>
            <w:shd w:val="clear" w:color="auto" w:fill="auto"/>
            <w:vAlign w:val="center"/>
            <w:hideMark/>
          </w:tcPr>
          <w:p w:rsidR="00AF37B2" w:rsidRPr="002D27ED" w:rsidRDefault="00AF37B2" w:rsidP="009569A1">
            <w:pPr>
              <w:jc w:val="center"/>
              <w:rPr>
                <w:rFonts w:ascii="宋体" w:hAnsi="宋体" w:cs="宋体"/>
                <w:kern w:val="0"/>
                <w:szCs w:val="21"/>
              </w:rPr>
            </w:pPr>
            <w:r>
              <w:rPr>
                <w:rFonts w:ascii="宋体" w:hAnsi="宋体" w:cs="宋体" w:hint="eastAsia"/>
                <w:kern w:val="0"/>
                <w:szCs w:val="21"/>
              </w:rPr>
              <w:t>饲料销售服务代表</w:t>
            </w:r>
          </w:p>
        </w:tc>
        <w:tc>
          <w:tcPr>
            <w:tcW w:w="680" w:type="dxa"/>
            <w:vMerge w:val="restart"/>
            <w:tcBorders>
              <w:top w:val="nil"/>
              <w:left w:val="single" w:sz="4" w:space="0" w:color="auto"/>
              <w:right w:val="single" w:sz="4" w:space="0" w:color="auto"/>
            </w:tcBorders>
            <w:shd w:val="clear" w:color="auto" w:fill="auto"/>
            <w:noWrap/>
            <w:vAlign w:val="center"/>
            <w:hideMark/>
          </w:tcPr>
          <w:p w:rsidR="00AF37B2" w:rsidRPr="002D27ED" w:rsidRDefault="00AF37B2" w:rsidP="009569A1">
            <w:pPr>
              <w:widowControl/>
              <w:spacing w:line="240" w:lineRule="atLeast"/>
              <w:jc w:val="center"/>
              <w:rPr>
                <w:rFonts w:ascii="宋体" w:hAnsi="宋体" w:cs="宋体"/>
                <w:kern w:val="0"/>
                <w:szCs w:val="21"/>
              </w:rPr>
            </w:pPr>
            <w:r>
              <w:rPr>
                <w:rFonts w:ascii="宋体" w:hAnsi="宋体" w:cs="宋体" w:hint="eastAsia"/>
                <w:kern w:val="0"/>
                <w:szCs w:val="21"/>
              </w:rPr>
              <w:t>145</w:t>
            </w:r>
          </w:p>
        </w:tc>
        <w:tc>
          <w:tcPr>
            <w:tcW w:w="1511" w:type="dxa"/>
            <w:tcBorders>
              <w:top w:val="nil"/>
              <w:left w:val="nil"/>
              <w:bottom w:val="single" w:sz="4" w:space="0" w:color="auto"/>
              <w:right w:val="single" w:sz="4" w:space="0" w:color="auto"/>
            </w:tcBorders>
            <w:shd w:val="clear" w:color="auto" w:fill="auto"/>
            <w:noWrap/>
            <w:vAlign w:val="center"/>
            <w:hideMark/>
          </w:tcPr>
          <w:p w:rsidR="00AF37B2" w:rsidRDefault="00AF37B2" w:rsidP="009569A1">
            <w:pPr>
              <w:widowControl/>
              <w:jc w:val="center"/>
              <w:rPr>
                <w:rFonts w:ascii="宋体" w:hAnsi="宋体" w:cs="宋体" w:hint="eastAsia"/>
                <w:kern w:val="0"/>
                <w:szCs w:val="21"/>
              </w:rPr>
            </w:pPr>
            <w:r>
              <w:rPr>
                <w:rFonts w:ascii="宋体" w:hAnsi="宋体" w:cs="宋体" w:hint="eastAsia"/>
                <w:kern w:val="0"/>
                <w:szCs w:val="21"/>
              </w:rPr>
              <w:t>成都</w:t>
            </w:r>
            <w:r w:rsidRPr="002D27ED">
              <w:rPr>
                <w:rFonts w:ascii="宋体" w:hAnsi="宋体" w:cs="宋体" w:hint="eastAsia"/>
                <w:kern w:val="0"/>
                <w:szCs w:val="21"/>
              </w:rPr>
              <w:t>正大</w:t>
            </w:r>
          </w:p>
          <w:p w:rsidR="00AF37B2" w:rsidRPr="002D27ED" w:rsidRDefault="00AF37B2" w:rsidP="009569A1">
            <w:pPr>
              <w:jc w:val="center"/>
              <w:rPr>
                <w:rFonts w:ascii="宋体" w:hAnsi="宋体" w:cs="宋体"/>
                <w:kern w:val="0"/>
                <w:szCs w:val="21"/>
              </w:rPr>
            </w:pPr>
            <w:r>
              <w:rPr>
                <w:rFonts w:ascii="宋体" w:hAnsi="宋体" w:cs="宋体" w:hint="eastAsia"/>
                <w:kern w:val="0"/>
                <w:szCs w:val="21"/>
              </w:rPr>
              <w:t>双流</w:t>
            </w:r>
            <w:r w:rsidRPr="002D27ED">
              <w:rPr>
                <w:rFonts w:ascii="宋体" w:hAnsi="宋体" w:cs="宋体" w:hint="eastAsia"/>
                <w:kern w:val="0"/>
                <w:szCs w:val="21"/>
              </w:rPr>
              <w:t>正大</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AF37B2" w:rsidRPr="002D27ED" w:rsidRDefault="00AF37B2" w:rsidP="009569A1">
            <w:pPr>
              <w:spacing w:line="240" w:lineRule="atLeast"/>
              <w:jc w:val="center"/>
              <w:rPr>
                <w:rFonts w:ascii="宋体" w:hAnsi="宋体" w:cs="宋体"/>
                <w:kern w:val="0"/>
                <w:szCs w:val="21"/>
              </w:rPr>
            </w:pPr>
            <w:r>
              <w:rPr>
                <w:rFonts w:ascii="宋体" w:hAnsi="宋体" w:cs="宋体" w:hint="eastAsia"/>
                <w:kern w:val="0"/>
                <w:szCs w:val="21"/>
              </w:rPr>
              <w:t>四川</w:t>
            </w:r>
          </w:p>
        </w:tc>
        <w:tc>
          <w:tcPr>
            <w:tcW w:w="536" w:type="dxa"/>
            <w:tcBorders>
              <w:top w:val="nil"/>
              <w:left w:val="nil"/>
              <w:bottom w:val="single" w:sz="4" w:space="0" w:color="auto"/>
              <w:right w:val="single" w:sz="4" w:space="0" w:color="auto"/>
            </w:tcBorders>
            <w:shd w:val="clear" w:color="auto" w:fill="auto"/>
            <w:noWrap/>
            <w:vAlign w:val="center"/>
            <w:hideMark/>
          </w:tcPr>
          <w:p w:rsidR="00AF37B2" w:rsidRPr="002D27ED" w:rsidRDefault="00AF37B2" w:rsidP="009569A1">
            <w:pPr>
              <w:widowControl/>
              <w:jc w:val="center"/>
              <w:rPr>
                <w:rFonts w:ascii="宋体" w:hAnsi="宋体" w:cs="宋体"/>
                <w:kern w:val="0"/>
                <w:szCs w:val="21"/>
              </w:rPr>
            </w:pPr>
            <w:r>
              <w:rPr>
                <w:rFonts w:ascii="宋体" w:hAnsi="宋体" w:cs="宋体" w:hint="eastAsia"/>
                <w:kern w:val="0"/>
                <w:szCs w:val="21"/>
              </w:rPr>
              <w:t>男</w:t>
            </w:r>
          </w:p>
        </w:tc>
        <w:tc>
          <w:tcPr>
            <w:tcW w:w="1559" w:type="dxa"/>
            <w:vMerge w:val="restart"/>
            <w:tcBorders>
              <w:top w:val="nil"/>
              <w:left w:val="single" w:sz="4" w:space="0" w:color="auto"/>
              <w:right w:val="single" w:sz="4" w:space="0" w:color="auto"/>
            </w:tcBorders>
            <w:shd w:val="clear" w:color="auto" w:fill="auto"/>
            <w:vAlign w:val="center"/>
            <w:hideMark/>
          </w:tcPr>
          <w:p w:rsidR="00AF37B2" w:rsidRDefault="00AF37B2" w:rsidP="009569A1">
            <w:pPr>
              <w:widowControl/>
              <w:jc w:val="center"/>
              <w:rPr>
                <w:rFonts w:ascii="宋体" w:hAnsi="宋体" w:cs="宋体" w:hint="eastAsia"/>
                <w:kern w:val="0"/>
                <w:szCs w:val="21"/>
              </w:rPr>
            </w:pPr>
            <w:r>
              <w:rPr>
                <w:rFonts w:ascii="宋体" w:hAnsi="宋体" w:cs="宋体" w:hint="eastAsia"/>
                <w:kern w:val="0"/>
                <w:szCs w:val="21"/>
              </w:rPr>
              <w:t>动物医学</w:t>
            </w:r>
          </w:p>
          <w:p w:rsidR="00AF37B2" w:rsidRDefault="00AF37B2" w:rsidP="009569A1">
            <w:pPr>
              <w:widowControl/>
              <w:jc w:val="center"/>
              <w:rPr>
                <w:rFonts w:ascii="宋体" w:hAnsi="宋体" w:cs="宋体" w:hint="eastAsia"/>
                <w:kern w:val="0"/>
                <w:szCs w:val="21"/>
              </w:rPr>
            </w:pPr>
            <w:r w:rsidRPr="00397511">
              <w:rPr>
                <w:rFonts w:ascii="宋体" w:hAnsi="宋体" w:cs="宋体" w:hint="eastAsia"/>
                <w:kern w:val="0"/>
                <w:szCs w:val="21"/>
              </w:rPr>
              <w:t>动物科学</w:t>
            </w:r>
          </w:p>
          <w:p w:rsidR="00AF37B2" w:rsidRDefault="00AF37B2" w:rsidP="009569A1">
            <w:pPr>
              <w:widowControl/>
              <w:jc w:val="center"/>
              <w:rPr>
                <w:rFonts w:ascii="宋体" w:hAnsi="宋体" w:cs="宋体" w:hint="eastAsia"/>
                <w:kern w:val="0"/>
                <w:szCs w:val="21"/>
              </w:rPr>
            </w:pPr>
            <w:r w:rsidRPr="00397511">
              <w:rPr>
                <w:rFonts w:ascii="宋体" w:hAnsi="宋体" w:cs="宋体" w:hint="eastAsia"/>
                <w:kern w:val="0"/>
                <w:szCs w:val="21"/>
              </w:rPr>
              <w:t>水产养殖</w:t>
            </w:r>
          </w:p>
          <w:p w:rsidR="00AF37B2" w:rsidRPr="002D27ED" w:rsidRDefault="00AF37B2" w:rsidP="009569A1">
            <w:pPr>
              <w:widowControl/>
              <w:jc w:val="center"/>
              <w:rPr>
                <w:rFonts w:ascii="宋体" w:hAnsi="宋体" w:cs="宋体"/>
                <w:kern w:val="0"/>
                <w:szCs w:val="21"/>
              </w:rPr>
            </w:pPr>
            <w:r w:rsidRPr="00397511">
              <w:rPr>
                <w:rFonts w:ascii="宋体" w:hAnsi="宋体" w:cs="宋体" w:hint="eastAsia"/>
                <w:kern w:val="0"/>
                <w:szCs w:val="21"/>
              </w:rPr>
              <w:t>等相关专业</w:t>
            </w:r>
          </w:p>
        </w:tc>
        <w:tc>
          <w:tcPr>
            <w:tcW w:w="816" w:type="dxa"/>
            <w:vMerge w:val="restart"/>
            <w:tcBorders>
              <w:top w:val="nil"/>
              <w:left w:val="single" w:sz="4" w:space="0" w:color="auto"/>
              <w:right w:val="single" w:sz="8" w:space="0" w:color="auto"/>
            </w:tcBorders>
            <w:shd w:val="clear" w:color="auto" w:fill="auto"/>
            <w:noWrap/>
            <w:vAlign w:val="center"/>
            <w:hideMark/>
          </w:tcPr>
          <w:p w:rsidR="00AF37B2" w:rsidRPr="002D27ED" w:rsidRDefault="00AF37B2" w:rsidP="009569A1">
            <w:pPr>
              <w:widowControl/>
              <w:jc w:val="center"/>
              <w:rPr>
                <w:rFonts w:ascii="宋体" w:hAnsi="宋体" w:cs="宋体"/>
                <w:kern w:val="0"/>
                <w:szCs w:val="21"/>
              </w:rPr>
            </w:pPr>
            <w:r>
              <w:rPr>
                <w:rFonts w:ascii="宋体" w:hAnsi="宋体" w:cs="宋体" w:hint="eastAsia"/>
                <w:kern w:val="0"/>
                <w:szCs w:val="21"/>
              </w:rPr>
              <w:t>本科</w:t>
            </w:r>
          </w:p>
          <w:p w:rsidR="00AF37B2" w:rsidRPr="002D27ED" w:rsidRDefault="00AF37B2" w:rsidP="009569A1">
            <w:pPr>
              <w:jc w:val="center"/>
              <w:rPr>
                <w:rFonts w:ascii="宋体" w:hAnsi="宋体" w:cs="宋体"/>
                <w:kern w:val="0"/>
                <w:szCs w:val="21"/>
              </w:rPr>
            </w:pPr>
          </w:p>
        </w:tc>
        <w:tc>
          <w:tcPr>
            <w:tcW w:w="992" w:type="dxa"/>
            <w:vMerge w:val="restart"/>
            <w:tcBorders>
              <w:top w:val="single" w:sz="8" w:space="0" w:color="auto"/>
              <w:left w:val="single" w:sz="8" w:space="0" w:color="auto"/>
              <w:right w:val="single" w:sz="8" w:space="0" w:color="auto"/>
            </w:tcBorders>
            <w:shd w:val="clear" w:color="auto" w:fill="auto"/>
            <w:textDirection w:val="tbRlV"/>
            <w:vAlign w:val="center"/>
            <w:hideMark/>
          </w:tcPr>
          <w:p w:rsidR="00AF37B2" w:rsidRPr="00AB5199" w:rsidRDefault="00AF37B2" w:rsidP="009569A1">
            <w:pPr>
              <w:widowControl/>
              <w:ind w:left="113" w:right="113"/>
              <w:jc w:val="center"/>
              <w:rPr>
                <w:rFonts w:ascii="宋体" w:hAnsi="宋体" w:cs="宋体"/>
                <w:kern w:val="0"/>
              </w:rPr>
            </w:pPr>
            <w:r>
              <w:rPr>
                <w:rFonts w:ascii="宋体" w:hAnsi="宋体" w:cs="宋体" w:hint="eastAsia"/>
                <w:kern w:val="0"/>
              </w:rPr>
              <w:t>不限</w:t>
            </w:r>
          </w:p>
        </w:tc>
      </w:tr>
      <w:tr w:rsidR="00AF37B2" w:rsidRPr="002D27ED" w:rsidTr="007954E4">
        <w:trPr>
          <w:trHeight w:val="684"/>
          <w:jc w:val="center"/>
        </w:trPr>
        <w:tc>
          <w:tcPr>
            <w:tcW w:w="426" w:type="dxa"/>
            <w:vMerge/>
            <w:tcBorders>
              <w:top w:val="nil"/>
              <w:left w:val="single" w:sz="8" w:space="0" w:color="auto"/>
              <w:right w:val="single" w:sz="4" w:space="0" w:color="auto"/>
            </w:tcBorders>
            <w:shd w:val="clear" w:color="auto" w:fill="auto"/>
            <w:noWrap/>
            <w:vAlign w:val="center"/>
            <w:hideMark/>
          </w:tcPr>
          <w:p w:rsidR="00AF37B2" w:rsidRDefault="00AF37B2" w:rsidP="009569A1">
            <w:pPr>
              <w:jc w:val="center"/>
              <w:rPr>
                <w:rFonts w:ascii="宋体" w:hAnsi="宋体" w:cs="宋体" w:hint="eastAsia"/>
                <w:kern w:val="0"/>
                <w:szCs w:val="21"/>
              </w:rPr>
            </w:pPr>
          </w:p>
        </w:tc>
        <w:tc>
          <w:tcPr>
            <w:tcW w:w="2046" w:type="dxa"/>
            <w:vMerge/>
            <w:tcBorders>
              <w:top w:val="nil"/>
              <w:left w:val="single" w:sz="4" w:space="0" w:color="auto"/>
              <w:right w:val="single" w:sz="4" w:space="0" w:color="auto"/>
            </w:tcBorders>
            <w:shd w:val="clear" w:color="auto" w:fill="auto"/>
            <w:vAlign w:val="center"/>
            <w:hideMark/>
          </w:tcPr>
          <w:p w:rsidR="00AF37B2" w:rsidRDefault="00AF37B2" w:rsidP="009569A1">
            <w:pPr>
              <w:jc w:val="center"/>
              <w:rPr>
                <w:rFonts w:ascii="宋体" w:hAnsi="宋体" w:cs="宋体" w:hint="eastAsia"/>
                <w:kern w:val="0"/>
                <w:szCs w:val="21"/>
              </w:rPr>
            </w:pPr>
          </w:p>
        </w:tc>
        <w:tc>
          <w:tcPr>
            <w:tcW w:w="680" w:type="dxa"/>
            <w:vMerge/>
            <w:tcBorders>
              <w:top w:val="nil"/>
              <w:left w:val="single" w:sz="4" w:space="0" w:color="auto"/>
              <w:right w:val="single" w:sz="4" w:space="0" w:color="auto"/>
            </w:tcBorders>
            <w:shd w:val="clear" w:color="auto" w:fill="auto"/>
            <w:noWrap/>
            <w:vAlign w:val="center"/>
            <w:hideMark/>
          </w:tcPr>
          <w:p w:rsidR="00AF37B2" w:rsidRDefault="00AF37B2" w:rsidP="009569A1">
            <w:pPr>
              <w:widowControl/>
              <w:spacing w:line="240" w:lineRule="atLeast"/>
              <w:jc w:val="center"/>
              <w:rPr>
                <w:rFonts w:ascii="宋体" w:hAnsi="宋体" w:cs="宋体" w:hint="eastAsia"/>
                <w:kern w:val="0"/>
                <w:szCs w:val="21"/>
              </w:rPr>
            </w:pPr>
          </w:p>
        </w:tc>
        <w:tc>
          <w:tcPr>
            <w:tcW w:w="1511" w:type="dxa"/>
            <w:tcBorders>
              <w:top w:val="single" w:sz="4" w:space="0" w:color="auto"/>
              <w:left w:val="nil"/>
              <w:bottom w:val="single" w:sz="4" w:space="0" w:color="auto"/>
              <w:right w:val="single" w:sz="4" w:space="0" w:color="auto"/>
            </w:tcBorders>
            <w:shd w:val="clear" w:color="auto" w:fill="auto"/>
            <w:noWrap/>
            <w:vAlign w:val="center"/>
            <w:hideMark/>
          </w:tcPr>
          <w:p w:rsidR="00AF37B2" w:rsidRDefault="00AF37B2" w:rsidP="009569A1">
            <w:pPr>
              <w:jc w:val="center"/>
              <w:rPr>
                <w:rFonts w:ascii="宋体" w:hAnsi="宋体" w:cs="宋体" w:hint="eastAsia"/>
                <w:kern w:val="0"/>
                <w:szCs w:val="21"/>
              </w:rPr>
            </w:pPr>
            <w:r>
              <w:rPr>
                <w:rFonts w:ascii="宋体" w:hAnsi="宋体" w:cs="宋体" w:hint="eastAsia"/>
                <w:kern w:val="0"/>
                <w:szCs w:val="21"/>
              </w:rPr>
              <w:t>绵阳</w:t>
            </w:r>
            <w:r w:rsidRPr="002D27ED">
              <w:rPr>
                <w:rFonts w:ascii="宋体" w:hAnsi="宋体" w:cs="宋体" w:hint="eastAsia"/>
                <w:kern w:val="0"/>
                <w:szCs w:val="21"/>
              </w:rPr>
              <w:t>正大</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37B2" w:rsidRDefault="00AF37B2" w:rsidP="009569A1">
            <w:pPr>
              <w:spacing w:line="240" w:lineRule="atLeast"/>
              <w:jc w:val="center"/>
              <w:rPr>
                <w:rFonts w:ascii="宋体" w:hAnsi="宋体" w:cs="宋体" w:hint="eastAsia"/>
                <w:kern w:val="0"/>
                <w:szCs w:val="21"/>
              </w:rPr>
            </w:pPr>
            <w:r>
              <w:rPr>
                <w:rFonts w:ascii="宋体" w:hAnsi="宋体" w:cs="宋体" w:hint="eastAsia"/>
                <w:kern w:val="0"/>
                <w:szCs w:val="21"/>
              </w:rPr>
              <w:t>绵阳</w:t>
            </w:r>
          </w:p>
        </w:tc>
        <w:tc>
          <w:tcPr>
            <w:tcW w:w="536" w:type="dxa"/>
            <w:vMerge w:val="restart"/>
            <w:tcBorders>
              <w:top w:val="single" w:sz="4" w:space="0" w:color="auto"/>
              <w:left w:val="nil"/>
              <w:right w:val="single" w:sz="4" w:space="0" w:color="auto"/>
            </w:tcBorders>
            <w:shd w:val="clear" w:color="auto" w:fill="auto"/>
            <w:noWrap/>
            <w:textDirection w:val="tbRlV"/>
            <w:vAlign w:val="center"/>
            <w:hideMark/>
          </w:tcPr>
          <w:p w:rsidR="00AF37B2" w:rsidRDefault="00AF37B2" w:rsidP="009569A1">
            <w:pPr>
              <w:ind w:left="113" w:right="113"/>
              <w:jc w:val="center"/>
              <w:rPr>
                <w:rFonts w:ascii="宋体" w:hAnsi="宋体" w:cs="宋体" w:hint="eastAsia"/>
                <w:kern w:val="0"/>
                <w:szCs w:val="21"/>
              </w:rPr>
            </w:pPr>
            <w:r>
              <w:rPr>
                <w:rFonts w:ascii="宋体" w:hAnsi="宋体" w:cs="宋体" w:hint="eastAsia"/>
                <w:kern w:val="0"/>
                <w:szCs w:val="21"/>
              </w:rPr>
              <w:t>不限</w:t>
            </w:r>
          </w:p>
        </w:tc>
        <w:tc>
          <w:tcPr>
            <w:tcW w:w="1559" w:type="dxa"/>
            <w:vMerge/>
            <w:tcBorders>
              <w:top w:val="nil"/>
              <w:left w:val="single" w:sz="4" w:space="0" w:color="auto"/>
              <w:right w:val="single" w:sz="4" w:space="0" w:color="auto"/>
            </w:tcBorders>
            <w:shd w:val="clear" w:color="auto" w:fill="auto"/>
            <w:vAlign w:val="center"/>
            <w:hideMark/>
          </w:tcPr>
          <w:p w:rsidR="00AF37B2" w:rsidRPr="00397511" w:rsidRDefault="00AF37B2" w:rsidP="009569A1">
            <w:pPr>
              <w:widowControl/>
              <w:jc w:val="center"/>
              <w:rPr>
                <w:rFonts w:ascii="宋体" w:hAnsi="宋体" w:cs="宋体" w:hint="eastAsia"/>
                <w:kern w:val="0"/>
                <w:szCs w:val="21"/>
              </w:rPr>
            </w:pPr>
          </w:p>
        </w:tc>
        <w:tc>
          <w:tcPr>
            <w:tcW w:w="816" w:type="dxa"/>
            <w:vMerge/>
            <w:tcBorders>
              <w:left w:val="single" w:sz="4" w:space="0" w:color="auto"/>
              <w:right w:val="single" w:sz="8" w:space="0" w:color="auto"/>
            </w:tcBorders>
            <w:shd w:val="clear" w:color="auto" w:fill="auto"/>
            <w:noWrap/>
            <w:vAlign w:val="center"/>
            <w:hideMark/>
          </w:tcPr>
          <w:p w:rsidR="00AF37B2" w:rsidRDefault="00AF37B2" w:rsidP="009569A1">
            <w:pPr>
              <w:jc w:val="center"/>
              <w:rPr>
                <w:rFonts w:ascii="宋体" w:hAnsi="宋体" w:cs="宋体" w:hint="eastAsia"/>
                <w:kern w:val="0"/>
                <w:szCs w:val="21"/>
              </w:rPr>
            </w:pPr>
          </w:p>
        </w:tc>
        <w:tc>
          <w:tcPr>
            <w:tcW w:w="992" w:type="dxa"/>
            <w:vMerge/>
            <w:tcBorders>
              <w:left w:val="single" w:sz="8" w:space="0" w:color="auto"/>
              <w:right w:val="single" w:sz="8" w:space="0" w:color="auto"/>
            </w:tcBorders>
            <w:shd w:val="clear" w:color="auto" w:fill="auto"/>
            <w:textDirection w:val="tbRlV"/>
            <w:vAlign w:val="center"/>
            <w:hideMark/>
          </w:tcPr>
          <w:p w:rsidR="00AF37B2" w:rsidRDefault="00AF37B2" w:rsidP="009569A1">
            <w:pPr>
              <w:widowControl/>
              <w:ind w:left="113" w:right="113"/>
              <w:jc w:val="center"/>
              <w:rPr>
                <w:rFonts w:ascii="宋体" w:hAnsi="宋体" w:cs="宋体" w:hint="eastAsia"/>
                <w:kern w:val="0"/>
              </w:rPr>
            </w:pPr>
          </w:p>
        </w:tc>
      </w:tr>
      <w:tr w:rsidR="00AF37B2" w:rsidRPr="002D27ED" w:rsidTr="007954E4">
        <w:trPr>
          <w:trHeight w:val="983"/>
          <w:jc w:val="center"/>
        </w:trPr>
        <w:tc>
          <w:tcPr>
            <w:tcW w:w="426" w:type="dxa"/>
            <w:vMerge/>
            <w:tcBorders>
              <w:left w:val="single" w:sz="8" w:space="0" w:color="auto"/>
              <w:bottom w:val="single" w:sz="4" w:space="0" w:color="auto"/>
              <w:right w:val="single" w:sz="4" w:space="0" w:color="auto"/>
            </w:tcBorders>
            <w:shd w:val="clear" w:color="auto" w:fill="auto"/>
            <w:noWrap/>
            <w:vAlign w:val="center"/>
            <w:hideMark/>
          </w:tcPr>
          <w:p w:rsidR="00AF37B2" w:rsidRDefault="00AF37B2" w:rsidP="009569A1">
            <w:pPr>
              <w:jc w:val="center"/>
              <w:rPr>
                <w:rFonts w:ascii="宋体" w:hAnsi="宋体" w:cs="宋体" w:hint="eastAsia"/>
                <w:kern w:val="0"/>
                <w:szCs w:val="21"/>
              </w:rPr>
            </w:pPr>
          </w:p>
        </w:tc>
        <w:tc>
          <w:tcPr>
            <w:tcW w:w="2046" w:type="dxa"/>
            <w:vMerge/>
            <w:tcBorders>
              <w:left w:val="single" w:sz="4" w:space="0" w:color="auto"/>
              <w:bottom w:val="single" w:sz="4" w:space="0" w:color="auto"/>
              <w:right w:val="single" w:sz="4" w:space="0" w:color="auto"/>
            </w:tcBorders>
            <w:shd w:val="clear" w:color="auto" w:fill="auto"/>
            <w:vAlign w:val="center"/>
            <w:hideMark/>
          </w:tcPr>
          <w:p w:rsidR="00AF37B2" w:rsidRDefault="00AF37B2" w:rsidP="009569A1">
            <w:pPr>
              <w:jc w:val="center"/>
              <w:rPr>
                <w:rFonts w:ascii="宋体" w:hAnsi="宋体" w:cs="宋体" w:hint="eastAsia"/>
                <w:kern w:val="0"/>
                <w:szCs w:val="21"/>
              </w:rPr>
            </w:pPr>
          </w:p>
        </w:tc>
        <w:tc>
          <w:tcPr>
            <w:tcW w:w="680" w:type="dxa"/>
            <w:vMerge/>
            <w:tcBorders>
              <w:left w:val="single" w:sz="4" w:space="0" w:color="auto"/>
              <w:bottom w:val="single" w:sz="4" w:space="0" w:color="auto"/>
              <w:right w:val="single" w:sz="4" w:space="0" w:color="auto"/>
            </w:tcBorders>
            <w:shd w:val="clear" w:color="auto" w:fill="auto"/>
            <w:noWrap/>
            <w:vAlign w:val="center"/>
            <w:hideMark/>
          </w:tcPr>
          <w:p w:rsidR="00AF37B2" w:rsidRDefault="00AF37B2" w:rsidP="009569A1">
            <w:pPr>
              <w:widowControl/>
              <w:spacing w:line="240" w:lineRule="atLeast"/>
              <w:jc w:val="center"/>
              <w:rPr>
                <w:rFonts w:ascii="宋体" w:hAnsi="宋体" w:cs="宋体" w:hint="eastAsia"/>
                <w:kern w:val="0"/>
                <w:szCs w:val="21"/>
              </w:rPr>
            </w:pPr>
          </w:p>
        </w:tc>
        <w:tc>
          <w:tcPr>
            <w:tcW w:w="1511" w:type="dxa"/>
            <w:tcBorders>
              <w:top w:val="single" w:sz="4" w:space="0" w:color="auto"/>
              <w:left w:val="nil"/>
              <w:bottom w:val="single" w:sz="4" w:space="0" w:color="auto"/>
              <w:right w:val="single" w:sz="4" w:space="0" w:color="auto"/>
            </w:tcBorders>
            <w:shd w:val="clear" w:color="auto" w:fill="auto"/>
            <w:noWrap/>
            <w:vAlign w:val="center"/>
            <w:hideMark/>
          </w:tcPr>
          <w:p w:rsidR="00AF37B2" w:rsidRDefault="00AF37B2" w:rsidP="009569A1">
            <w:pPr>
              <w:jc w:val="center"/>
              <w:rPr>
                <w:rFonts w:ascii="宋体" w:hAnsi="宋体" w:cs="宋体" w:hint="eastAsia"/>
                <w:kern w:val="0"/>
                <w:szCs w:val="21"/>
              </w:rPr>
            </w:pPr>
            <w:r>
              <w:rPr>
                <w:rFonts w:ascii="宋体" w:hAnsi="宋体" w:cs="宋体" w:hint="eastAsia"/>
                <w:kern w:val="0"/>
                <w:szCs w:val="21"/>
              </w:rPr>
              <w:t>内江正大</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37B2" w:rsidRDefault="00AF37B2" w:rsidP="009569A1">
            <w:pPr>
              <w:widowControl/>
              <w:spacing w:line="240" w:lineRule="atLeast"/>
              <w:jc w:val="center"/>
              <w:rPr>
                <w:rFonts w:ascii="宋体" w:hAnsi="宋体" w:cs="宋体" w:hint="eastAsia"/>
                <w:kern w:val="0"/>
                <w:szCs w:val="21"/>
              </w:rPr>
            </w:pPr>
            <w:r>
              <w:rPr>
                <w:rFonts w:ascii="宋体" w:hAnsi="宋体" w:cs="宋体" w:hint="eastAsia"/>
                <w:kern w:val="0"/>
                <w:szCs w:val="21"/>
              </w:rPr>
              <w:t>四川</w:t>
            </w:r>
          </w:p>
          <w:p w:rsidR="00AF37B2" w:rsidRDefault="00AF37B2" w:rsidP="009569A1">
            <w:pPr>
              <w:widowControl/>
              <w:spacing w:line="240" w:lineRule="atLeast"/>
              <w:jc w:val="center"/>
              <w:rPr>
                <w:rFonts w:ascii="宋体" w:hAnsi="宋体" w:cs="宋体" w:hint="eastAsia"/>
                <w:kern w:val="0"/>
                <w:szCs w:val="21"/>
              </w:rPr>
            </w:pPr>
            <w:r>
              <w:rPr>
                <w:rFonts w:ascii="宋体" w:hAnsi="宋体" w:cs="宋体" w:hint="eastAsia"/>
                <w:kern w:val="0"/>
                <w:szCs w:val="21"/>
              </w:rPr>
              <w:t>重庆</w:t>
            </w:r>
          </w:p>
          <w:p w:rsidR="00AF37B2" w:rsidRDefault="00AF37B2" w:rsidP="009569A1">
            <w:pPr>
              <w:widowControl/>
              <w:spacing w:line="240" w:lineRule="atLeast"/>
              <w:jc w:val="center"/>
              <w:rPr>
                <w:rFonts w:ascii="宋体" w:hAnsi="宋体" w:cs="宋体" w:hint="eastAsia"/>
                <w:kern w:val="0"/>
                <w:szCs w:val="21"/>
              </w:rPr>
            </w:pPr>
            <w:r>
              <w:rPr>
                <w:rFonts w:ascii="宋体" w:hAnsi="宋体" w:cs="宋体" w:hint="eastAsia"/>
                <w:kern w:val="0"/>
                <w:szCs w:val="21"/>
              </w:rPr>
              <w:t>云贵</w:t>
            </w:r>
          </w:p>
        </w:tc>
        <w:tc>
          <w:tcPr>
            <w:tcW w:w="536" w:type="dxa"/>
            <w:vMerge/>
            <w:tcBorders>
              <w:left w:val="nil"/>
              <w:bottom w:val="single" w:sz="4" w:space="0" w:color="auto"/>
              <w:right w:val="single" w:sz="4" w:space="0" w:color="auto"/>
            </w:tcBorders>
            <w:shd w:val="clear" w:color="auto" w:fill="auto"/>
            <w:noWrap/>
            <w:vAlign w:val="center"/>
            <w:hideMark/>
          </w:tcPr>
          <w:p w:rsidR="00AF37B2" w:rsidRDefault="00AF37B2" w:rsidP="009569A1">
            <w:pPr>
              <w:widowControl/>
              <w:jc w:val="center"/>
              <w:rPr>
                <w:rFonts w:ascii="宋体" w:hAnsi="宋体" w:cs="宋体" w:hint="eastAsia"/>
                <w:kern w:val="0"/>
                <w:szCs w:val="21"/>
              </w:rPr>
            </w:pPr>
          </w:p>
        </w:tc>
        <w:tc>
          <w:tcPr>
            <w:tcW w:w="1559" w:type="dxa"/>
            <w:vMerge/>
            <w:tcBorders>
              <w:left w:val="single" w:sz="4" w:space="0" w:color="auto"/>
              <w:bottom w:val="single" w:sz="4" w:space="0" w:color="auto"/>
              <w:right w:val="single" w:sz="4" w:space="0" w:color="auto"/>
            </w:tcBorders>
            <w:shd w:val="clear" w:color="auto" w:fill="auto"/>
            <w:vAlign w:val="center"/>
            <w:hideMark/>
          </w:tcPr>
          <w:p w:rsidR="00AF37B2" w:rsidRPr="00397511" w:rsidRDefault="00AF37B2" w:rsidP="009569A1">
            <w:pPr>
              <w:widowControl/>
              <w:jc w:val="center"/>
              <w:rPr>
                <w:rFonts w:ascii="宋体" w:hAnsi="宋体" w:cs="宋体" w:hint="eastAsia"/>
                <w:kern w:val="0"/>
                <w:szCs w:val="21"/>
              </w:rPr>
            </w:pPr>
          </w:p>
        </w:tc>
        <w:tc>
          <w:tcPr>
            <w:tcW w:w="816" w:type="dxa"/>
            <w:vMerge/>
            <w:tcBorders>
              <w:left w:val="single" w:sz="4" w:space="0" w:color="auto"/>
              <w:right w:val="single" w:sz="8" w:space="0" w:color="auto"/>
            </w:tcBorders>
            <w:shd w:val="clear" w:color="auto" w:fill="auto"/>
            <w:noWrap/>
            <w:vAlign w:val="center"/>
            <w:hideMark/>
          </w:tcPr>
          <w:p w:rsidR="00AF37B2" w:rsidRDefault="00AF37B2" w:rsidP="009569A1">
            <w:pPr>
              <w:jc w:val="center"/>
              <w:rPr>
                <w:rFonts w:ascii="宋体" w:hAnsi="宋体" w:cs="宋体" w:hint="eastAsia"/>
                <w:kern w:val="0"/>
                <w:szCs w:val="21"/>
              </w:rPr>
            </w:pPr>
          </w:p>
        </w:tc>
        <w:tc>
          <w:tcPr>
            <w:tcW w:w="992" w:type="dxa"/>
            <w:vMerge/>
            <w:tcBorders>
              <w:left w:val="single" w:sz="8" w:space="0" w:color="auto"/>
              <w:right w:val="single" w:sz="8" w:space="0" w:color="auto"/>
            </w:tcBorders>
            <w:shd w:val="clear" w:color="auto" w:fill="auto"/>
            <w:textDirection w:val="tbRlV"/>
            <w:vAlign w:val="center"/>
            <w:hideMark/>
          </w:tcPr>
          <w:p w:rsidR="00AF37B2" w:rsidRDefault="00AF37B2" w:rsidP="009569A1">
            <w:pPr>
              <w:widowControl/>
              <w:ind w:left="113" w:right="113"/>
              <w:jc w:val="center"/>
              <w:rPr>
                <w:rFonts w:ascii="宋体" w:hAnsi="宋体" w:cs="宋体" w:hint="eastAsia"/>
                <w:kern w:val="0"/>
              </w:rPr>
            </w:pPr>
          </w:p>
        </w:tc>
      </w:tr>
      <w:tr w:rsidR="00AF37B2" w:rsidRPr="002D27ED" w:rsidTr="009569A1">
        <w:trPr>
          <w:trHeight w:val="699"/>
          <w:jc w:val="center"/>
        </w:trPr>
        <w:tc>
          <w:tcPr>
            <w:tcW w:w="426" w:type="dxa"/>
            <w:vMerge w:val="restart"/>
            <w:tcBorders>
              <w:top w:val="single" w:sz="4" w:space="0" w:color="auto"/>
              <w:left w:val="single" w:sz="8" w:space="0" w:color="auto"/>
              <w:right w:val="single" w:sz="4" w:space="0" w:color="auto"/>
            </w:tcBorders>
            <w:shd w:val="clear" w:color="auto" w:fill="auto"/>
            <w:noWrap/>
            <w:vAlign w:val="center"/>
            <w:hideMark/>
          </w:tcPr>
          <w:p w:rsidR="00AF37B2" w:rsidRPr="002D27ED" w:rsidRDefault="00AF37B2" w:rsidP="009569A1">
            <w:pPr>
              <w:widowControl/>
              <w:jc w:val="center"/>
              <w:rPr>
                <w:rFonts w:ascii="宋体" w:hAnsi="宋体" w:cs="宋体"/>
                <w:kern w:val="0"/>
                <w:szCs w:val="21"/>
              </w:rPr>
            </w:pPr>
            <w:r>
              <w:rPr>
                <w:rFonts w:ascii="宋体" w:hAnsi="宋体" w:cs="宋体" w:hint="eastAsia"/>
                <w:kern w:val="0"/>
                <w:szCs w:val="21"/>
              </w:rPr>
              <w:t>2</w:t>
            </w:r>
          </w:p>
        </w:tc>
        <w:tc>
          <w:tcPr>
            <w:tcW w:w="2046" w:type="dxa"/>
            <w:vMerge w:val="restart"/>
            <w:tcBorders>
              <w:top w:val="single" w:sz="4" w:space="0" w:color="auto"/>
              <w:left w:val="nil"/>
              <w:right w:val="single" w:sz="4" w:space="0" w:color="auto"/>
            </w:tcBorders>
            <w:shd w:val="clear" w:color="auto" w:fill="auto"/>
            <w:noWrap/>
            <w:vAlign w:val="center"/>
            <w:hideMark/>
          </w:tcPr>
          <w:p w:rsidR="00AF37B2" w:rsidRPr="002D27ED" w:rsidRDefault="00AF37B2" w:rsidP="009569A1">
            <w:pPr>
              <w:widowControl/>
              <w:jc w:val="center"/>
              <w:rPr>
                <w:rFonts w:ascii="宋体" w:hAnsi="宋体" w:cs="宋体"/>
                <w:kern w:val="0"/>
                <w:szCs w:val="21"/>
              </w:rPr>
            </w:pPr>
            <w:r>
              <w:rPr>
                <w:rFonts w:ascii="宋体" w:hAnsi="宋体" w:cs="宋体" w:hint="eastAsia"/>
                <w:kern w:val="0"/>
                <w:szCs w:val="21"/>
              </w:rPr>
              <w:t>猪场助理技术员</w:t>
            </w:r>
          </w:p>
        </w:tc>
        <w:tc>
          <w:tcPr>
            <w:tcW w:w="680" w:type="dxa"/>
            <w:vMerge w:val="restart"/>
            <w:tcBorders>
              <w:top w:val="nil"/>
              <w:left w:val="nil"/>
              <w:right w:val="single" w:sz="4" w:space="0" w:color="auto"/>
            </w:tcBorders>
            <w:shd w:val="clear" w:color="auto" w:fill="auto"/>
            <w:noWrap/>
            <w:vAlign w:val="center"/>
            <w:hideMark/>
          </w:tcPr>
          <w:p w:rsidR="00AF37B2" w:rsidRPr="002D27ED" w:rsidRDefault="00AF37B2" w:rsidP="009569A1">
            <w:pPr>
              <w:widowControl/>
              <w:jc w:val="center"/>
              <w:rPr>
                <w:rFonts w:ascii="宋体" w:hAnsi="宋体" w:cs="宋体"/>
                <w:kern w:val="0"/>
                <w:szCs w:val="21"/>
              </w:rPr>
            </w:pPr>
            <w:r>
              <w:rPr>
                <w:rFonts w:ascii="宋体" w:hAnsi="宋体" w:cs="宋体" w:hint="eastAsia"/>
                <w:kern w:val="0"/>
                <w:szCs w:val="21"/>
              </w:rPr>
              <w:t>35</w:t>
            </w:r>
          </w:p>
        </w:tc>
        <w:tc>
          <w:tcPr>
            <w:tcW w:w="1511" w:type="dxa"/>
            <w:tcBorders>
              <w:top w:val="nil"/>
              <w:left w:val="nil"/>
              <w:bottom w:val="single" w:sz="4" w:space="0" w:color="auto"/>
              <w:right w:val="single" w:sz="4" w:space="0" w:color="auto"/>
            </w:tcBorders>
            <w:shd w:val="clear" w:color="auto" w:fill="auto"/>
            <w:noWrap/>
            <w:vAlign w:val="center"/>
            <w:hideMark/>
          </w:tcPr>
          <w:p w:rsidR="00AF37B2" w:rsidRPr="002D27ED" w:rsidRDefault="00AF37B2" w:rsidP="009569A1">
            <w:pPr>
              <w:widowControl/>
              <w:jc w:val="center"/>
              <w:rPr>
                <w:rFonts w:ascii="宋体" w:hAnsi="宋体" w:cs="宋体"/>
                <w:kern w:val="0"/>
                <w:szCs w:val="21"/>
              </w:rPr>
            </w:pPr>
            <w:r>
              <w:rPr>
                <w:rFonts w:ascii="宋体" w:hAnsi="宋体" w:cs="宋体" w:hint="eastAsia"/>
                <w:kern w:val="0"/>
                <w:szCs w:val="21"/>
              </w:rPr>
              <w:t>成都正大农牧</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F37B2" w:rsidRPr="002D27ED" w:rsidRDefault="00AF37B2" w:rsidP="009569A1">
            <w:pPr>
              <w:widowControl/>
              <w:jc w:val="center"/>
              <w:rPr>
                <w:rFonts w:ascii="宋体" w:hAnsi="宋体" w:cs="宋体"/>
                <w:kern w:val="0"/>
                <w:szCs w:val="21"/>
              </w:rPr>
            </w:pPr>
            <w:r>
              <w:rPr>
                <w:rFonts w:ascii="宋体" w:hAnsi="宋体" w:cs="宋体" w:hint="eastAsia"/>
                <w:kern w:val="0"/>
                <w:szCs w:val="21"/>
              </w:rPr>
              <w:t>成都周边</w:t>
            </w:r>
          </w:p>
        </w:tc>
        <w:tc>
          <w:tcPr>
            <w:tcW w:w="536" w:type="dxa"/>
            <w:vMerge w:val="restart"/>
            <w:tcBorders>
              <w:top w:val="nil"/>
              <w:left w:val="nil"/>
              <w:right w:val="single" w:sz="4" w:space="0" w:color="auto"/>
            </w:tcBorders>
            <w:shd w:val="clear" w:color="auto" w:fill="auto"/>
            <w:noWrap/>
            <w:vAlign w:val="center"/>
            <w:hideMark/>
          </w:tcPr>
          <w:p w:rsidR="00AF37B2" w:rsidRPr="002D27ED" w:rsidRDefault="00AF37B2" w:rsidP="009569A1">
            <w:pPr>
              <w:widowControl/>
              <w:jc w:val="center"/>
              <w:rPr>
                <w:rFonts w:ascii="宋体" w:hAnsi="宋体" w:cs="宋体"/>
                <w:kern w:val="0"/>
                <w:szCs w:val="21"/>
              </w:rPr>
            </w:pPr>
            <w:r>
              <w:rPr>
                <w:rFonts w:ascii="宋体" w:hAnsi="宋体" w:cs="宋体" w:hint="eastAsia"/>
                <w:kern w:val="0"/>
                <w:szCs w:val="21"/>
              </w:rPr>
              <w:t>不限</w:t>
            </w:r>
          </w:p>
        </w:tc>
        <w:tc>
          <w:tcPr>
            <w:tcW w:w="1559" w:type="dxa"/>
            <w:vMerge w:val="restart"/>
            <w:tcBorders>
              <w:top w:val="nil"/>
              <w:left w:val="single" w:sz="4" w:space="0" w:color="auto"/>
              <w:right w:val="single" w:sz="4" w:space="0" w:color="auto"/>
            </w:tcBorders>
            <w:shd w:val="clear" w:color="auto" w:fill="auto"/>
            <w:vAlign w:val="center"/>
            <w:hideMark/>
          </w:tcPr>
          <w:p w:rsidR="00AF37B2" w:rsidRDefault="00AF37B2" w:rsidP="009569A1">
            <w:pPr>
              <w:widowControl/>
              <w:jc w:val="center"/>
              <w:rPr>
                <w:rFonts w:ascii="宋体" w:hAnsi="宋体" w:cs="宋体" w:hint="eastAsia"/>
                <w:kern w:val="0"/>
                <w:szCs w:val="21"/>
              </w:rPr>
            </w:pPr>
            <w:r>
              <w:rPr>
                <w:rFonts w:ascii="宋体" w:hAnsi="宋体" w:cs="宋体" w:hint="eastAsia"/>
                <w:kern w:val="0"/>
                <w:szCs w:val="21"/>
              </w:rPr>
              <w:t>动物医学</w:t>
            </w:r>
          </w:p>
          <w:p w:rsidR="00AF37B2" w:rsidRPr="002D27ED" w:rsidRDefault="00AF37B2" w:rsidP="009569A1">
            <w:pPr>
              <w:widowControl/>
              <w:jc w:val="center"/>
              <w:rPr>
                <w:rFonts w:ascii="宋体" w:hAnsi="宋体" w:cs="宋体"/>
                <w:kern w:val="0"/>
                <w:szCs w:val="21"/>
              </w:rPr>
            </w:pPr>
            <w:r w:rsidRPr="00397511">
              <w:rPr>
                <w:rFonts w:ascii="宋体" w:hAnsi="宋体" w:cs="宋体" w:hint="eastAsia"/>
                <w:kern w:val="0"/>
                <w:szCs w:val="21"/>
              </w:rPr>
              <w:t>动物科学</w:t>
            </w:r>
          </w:p>
        </w:tc>
        <w:tc>
          <w:tcPr>
            <w:tcW w:w="816" w:type="dxa"/>
            <w:vMerge/>
            <w:tcBorders>
              <w:left w:val="single" w:sz="4" w:space="0" w:color="auto"/>
              <w:right w:val="single" w:sz="8" w:space="0" w:color="auto"/>
            </w:tcBorders>
            <w:shd w:val="clear" w:color="auto" w:fill="auto"/>
            <w:vAlign w:val="center"/>
            <w:hideMark/>
          </w:tcPr>
          <w:p w:rsidR="00AF37B2" w:rsidRPr="002D27ED" w:rsidRDefault="00AF37B2" w:rsidP="009569A1">
            <w:pPr>
              <w:jc w:val="center"/>
              <w:rPr>
                <w:rFonts w:ascii="宋体" w:hAnsi="宋体" w:cs="宋体"/>
                <w:kern w:val="0"/>
                <w:szCs w:val="21"/>
              </w:rPr>
            </w:pPr>
          </w:p>
        </w:tc>
        <w:tc>
          <w:tcPr>
            <w:tcW w:w="992" w:type="dxa"/>
            <w:vMerge/>
            <w:tcBorders>
              <w:left w:val="single" w:sz="8" w:space="0" w:color="auto"/>
              <w:right w:val="single" w:sz="8" w:space="0" w:color="auto"/>
            </w:tcBorders>
            <w:shd w:val="clear" w:color="auto" w:fill="auto"/>
            <w:vAlign w:val="center"/>
            <w:hideMark/>
          </w:tcPr>
          <w:p w:rsidR="00AF37B2" w:rsidRPr="002D27ED" w:rsidRDefault="00AF37B2" w:rsidP="009569A1">
            <w:pPr>
              <w:widowControl/>
              <w:jc w:val="left"/>
              <w:rPr>
                <w:rFonts w:ascii="宋体" w:hAnsi="宋体" w:cs="宋体"/>
                <w:kern w:val="0"/>
                <w:sz w:val="24"/>
              </w:rPr>
            </w:pPr>
          </w:p>
        </w:tc>
      </w:tr>
      <w:tr w:rsidR="00AF37B2" w:rsidRPr="002D27ED" w:rsidTr="009569A1">
        <w:trPr>
          <w:trHeight w:val="550"/>
          <w:jc w:val="center"/>
        </w:trPr>
        <w:tc>
          <w:tcPr>
            <w:tcW w:w="426" w:type="dxa"/>
            <w:vMerge/>
            <w:tcBorders>
              <w:left w:val="single" w:sz="8" w:space="0" w:color="auto"/>
              <w:bottom w:val="single" w:sz="4" w:space="0" w:color="auto"/>
              <w:right w:val="single" w:sz="4" w:space="0" w:color="auto"/>
            </w:tcBorders>
            <w:shd w:val="clear" w:color="auto" w:fill="auto"/>
            <w:noWrap/>
            <w:vAlign w:val="center"/>
            <w:hideMark/>
          </w:tcPr>
          <w:p w:rsidR="00AF37B2" w:rsidRDefault="00AF37B2" w:rsidP="009569A1">
            <w:pPr>
              <w:widowControl/>
              <w:jc w:val="center"/>
              <w:rPr>
                <w:rFonts w:ascii="宋体" w:hAnsi="宋体" w:cs="宋体" w:hint="eastAsia"/>
                <w:kern w:val="0"/>
                <w:szCs w:val="21"/>
              </w:rPr>
            </w:pPr>
          </w:p>
        </w:tc>
        <w:tc>
          <w:tcPr>
            <w:tcW w:w="2046" w:type="dxa"/>
            <w:vMerge/>
            <w:tcBorders>
              <w:left w:val="nil"/>
              <w:bottom w:val="single" w:sz="4" w:space="0" w:color="auto"/>
              <w:right w:val="single" w:sz="4" w:space="0" w:color="auto"/>
            </w:tcBorders>
            <w:shd w:val="clear" w:color="auto" w:fill="auto"/>
            <w:noWrap/>
            <w:vAlign w:val="center"/>
            <w:hideMark/>
          </w:tcPr>
          <w:p w:rsidR="00AF37B2" w:rsidRDefault="00AF37B2" w:rsidP="009569A1">
            <w:pPr>
              <w:widowControl/>
              <w:jc w:val="center"/>
              <w:rPr>
                <w:rFonts w:ascii="宋体" w:hAnsi="宋体" w:cs="宋体" w:hint="eastAsia"/>
                <w:kern w:val="0"/>
                <w:szCs w:val="21"/>
              </w:rPr>
            </w:pPr>
          </w:p>
        </w:tc>
        <w:tc>
          <w:tcPr>
            <w:tcW w:w="680" w:type="dxa"/>
            <w:vMerge/>
            <w:tcBorders>
              <w:left w:val="nil"/>
              <w:bottom w:val="single" w:sz="4" w:space="0" w:color="auto"/>
              <w:right w:val="single" w:sz="4" w:space="0" w:color="auto"/>
            </w:tcBorders>
            <w:shd w:val="clear" w:color="auto" w:fill="auto"/>
            <w:noWrap/>
            <w:vAlign w:val="center"/>
            <w:hideMark/>
          </w:tcPr>
          <w:p w:rsidR="00AF37B2" w:rsidRDefault="00AF37B2" w:rsidP="009569A1">
            <w:pPr>
              <w:widowControl/>
              <w:jc w:val="center"/>
              <w:rPr>
                <w:rFonts w:ascii="宋体" w:hAnsi="宋体" w:cs="宋体" w:hint="eastAsia"/>
                <w:kern w:val="0"/>
                <w:szCs w:val="21"/>
              </w:rPr>
            </w:pPr>
          </w:p>
        </w:tc>
        <w:tc>
          <w:tcPr>
            <w:tcW w:w="1511" w:type="dxa"/>
            <w:tcBorders>
              <w:top w:val="single" w:sz="4" w:space="0" w:color="auto"/>
              <w:left w:val="nil"/>
              <w:bottom w:val="single" w:sz="4" w:space="0" w:color="auto"/>
              <w:right w:val="single" w:sz="4" w:space="0" w:color="auto"/>
            </w:tcBorders>
            <w:shd w:val="clear" w:color="auto" w:fill="auto"/>
            <w:noWrap/>
            <w:vAlign w:val="center"/>
            <w:hideMark/>
          </w:tcPr>
          <w:p w:rsidR="00AF37B2" w:rsidRDefault="00AF37B2" w:rsidP="009569A1">
            <w:pPr>
              <w:jc w:val="center"/>
              <w:rPr>
                <w:rFonts w:ascii="宋体" w:hAnsi="宋体" w:cs="宋体" w:hint="eastAsia"/>
                <w:kern w:val="0"/>
                <w:szCs w:val="21"/>
              </w:rPr>
            </w:pPr>
            <w:r>
              <w:rPr>
                <w:rFonts w:ascii="宋体" w:hAnsi="宋体" w:cs="宋体" w:hint="eastAsia"/>
                <w:kern w:val="0"/>
                <w:szCs w:val="21"/>
              </w:rPr>
              <w:t>成都正大农牧绵阳分公司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F37B2" w:rsidRPr="00E63782" w:rsidRDefault="00AF37B2" w:rsidP="009569A1">
            <w:pPr>
              <w:jc w:val="center"/>
              <w:rPr>
                <w:rFonts w:ascii="宋体" w:hAnsi="宋体" w:cs="宋体" w:hint="eastAsia"/>
                <w:kern w:val="0"/>
                <w:szCs w:val="21"/>
              </w:rPr>
            </w:pPr>
            <w:r>
              <w:rPr>
                <w:rFonts w:ascii="宋体" w:hAnsi="宋体" w:cs="宋体" w:hint="eastAsia"/>
                <w:kern w:val="0"/>
                <w:szCs w:val="21"/>
              </w:rPr>
              <w:t>绵阳周边</w:t>
            </w:r>
          </w:p>
        </w:tc>
        <w:tc>
          <w:tcPr>
            <w:tcW w:w="536" w:type="dxa"/>
            <w:vMerge/>
            <w:tcBorders>
              <w:top w:val="nil"/>
              <w:left w:val="nil"/>
              <w:bottom w:val="single" w:sz="4" w:space="0" w:color="auto"/>
              <w:right w:val="single" w:sz="4" w:space="0" w:color="auto"/>
            </w:tcBorders>
            <w:shd w:val="clear" w:color="auto" w:fill="auto"/>
            <w:noWrap/>
            <w:vAlign w:val="center"/>
            <w:hideMark/>
          </w:tcPr>
          <w:p w:rsidR="00AF37B2" w:rsidRDefault="00AF37B2" w:rsidP="009569A1">
            <w:pPr>
              <w:widowControl/>
              <w:jc w:val="center"/>
              <w:rPr>
                <w:rFonts w:ascii="宋体" w:hAnsi="宋体" w:cs="宋体" w:hint="eastAsia"/>
                <w:kern w:val="0"/>
                <w:szCs w:val="21"/>
              </w:rPr>
            </w:pPr>
          </w:p>
        </w:tc>
        <w:tc>
          <w:tcPr>
            <w:tcW w:w="1559" w:type="dxa"/>
            <w:vMerge/>
            <w:tcBorders>
              <w:left w:val="single" w:sz="4" w:space="0" w:color="auto"/>
              <w:right w:val="single" w:sz="4" w:space="0" w:color="auto"/>
            </w:tcBorders>
            <w:shd w:val="clear" w:color="auto" w:fill="auto"/>
            <w:vAlign w:val="center"/>
            <w:hideMark/>
          </w:tcPr>
          <w:p w:rsidR="00AF37B2" w:rsidRPr="002D27ED" w:rsidRDefault="00AF37B2" w:rsidP="009569A1">
            <w:pPr>
              <w:jc w:val="center"/>
              <w:rPr>
                <w:rFonts w:ascii="宋体" w:hAnsi="宋体" w:cs="宋体" w:hint="eastAsia"/>
                <w:kern w:val="0"/>
                <w:szCs w:val="21"/>
              </w:rPr>
            </w:pPr>
          </w:p>
        </w:tc>
        <w:tc>
          <w:tcPr>
            <w:tcW w:w="816" w:type="dxa"/>
            <w:vMerge/>
            <w:tcBorders>
              <w:left w:val="single" w:sz="4" w:space="0" w:color="auto"/>
              <w:right w:val="single" w:sz="8" w:space="0" w:color="auto"/>
            </w:tcBorders>
            <w:shd w:val="clear" w:color="auto" w:fill="auto"/>
            <w:vAlign w:val="center"/>
            <w:hideMark/>
          </w:tcPr>
          <w:p w:rsidR="00AF37B2" w:rsidRPr="002D27ED" w:rsidRDefault="00AF37B2" w:rsidP="009569A1">
            <w:pPr>
              <w:jc w:val="center"/>
              <w:rPr>
                <w:rFonts w:ascii="宋体" w:hAnsi="宋体" w:cs="宋体"/>
                <w:kern w:val="0"/>
                <w:szCs w:val="21"/>
              </w:rPr>
            </w:pPr>
          </w:p>
        </w:tc>
        <w:tc>
          <w:tcPr>
            <w:tcW w:w="992" w:type="dxa"/>
            <w:vMerge/>
            <w:tcBorders>
              <w:left w:val="single" w:sz="8" w:space="0" w:color="auto"/>
              <w:right w:val="single" w:sz="8" w:space="0" w:color="auto"/>
            </w:tcBorders>
            <w:shd w:val="clear" w:color="auto" w:fill="auto"/>
            <w:vAlign w:val="center"/>
            <w:hideMark/>
          </w:tcPr>
          <w:p w:rsidR="00AF37B2" w:rsidRPr="002D27ED" w:rsidRDefault="00AF37B2" w:rsidP="009569A1">
            <w:pPr>
              <w:widowControl/>
              <w:jc w:val="left"/>
              <w:rPr>
                <w:rFonts w:ascii="宋体" w:hAnsi="宋体" w:cs="宋体"/>
                <w:kern w:val="0"/>
                <w:sz w:val="24"/>
              </w:rPr>
            </w:pPr>
          </w:p>
        </w:tc>
      </w:tr>
      <w:tr w:rsidR="00AF37B2" w:rsidRPr="002D27ED" w:rsidTr="007954E4">
        <w:trPr>
          <w:trHeight w:val="639"/>
          <w:jc w:val="center"/>
        </w:trPr>
        <w:tc>
          <w:tcPr>
            <w:tcW w:w="426" w:type="dxa"/>
            <w:vMerge w:val="restart"/>
            <w:tcBorders>
              <w:top w:val="nil"/>
              <w:left w:val="single" w:sz="8" w:space="0" w:color="auto"/>
              <w:right w:val="single" w:sz="4" w:space="0" w:color="auto"/>
            </w:tcBorders>
            <w:shd w:val="clear" w:color="auto" w:fill="auto"/>
            <w:noWrap/>
            <w:vAlign w:val="center"/>
            <w:hideMark/>
          </w:tcPr>
          <w:p w:rsidR="00AF37B2" w:rsidRDefault="00AF37B2" w:rsidP="009569A1">
            <w:pPr>
              <w:widowControl/>
              <w:jc w:val="center"/>
              <w:rPr>
                <w:rFonts w:ascii="宋体" w:hAnsi="宋体" w:cs="宋体" w:hint="eastAsia"/>
                <w:kern w:val="0"/>
                <w:szCs w:val="21"/>
              </w:rPr>
            </w:pPr>
            <w:r>
              <w:rPr>
                <w:rFonts w:ascii="宋体" w:hAnsi="宋体" w:cs="宋体" w:hint="eastAsia"/>
                <w:kern w:val="0"/>
                <w:szCs w:val="21"/>
              </w:rPr>
              <w:t>3</w:t>
            </w:r>
          </w:p>
        </w:tc>
        <w:tc>
          <w:tcPr>
            <w:tcW w:w="2046" w:type="dxa"/>
            <w:vMerge w:val="restart"/>
            <w:tcBorders>
              <w:top w:val="nil"/>
              <w:left w:val="nil"/>
              <w:right w:val="single" w:sz="4" w:space="0" w:color="auto"/>
            </w:tcBorders>
            <w:shd w:val="clear" w:color="auto" w:fill="auto"/>
            <w:noWrap/>
            <w:vAlign w:val="center"/>
            <w:hideMark/>
          </w:tcPr>
          <w:p w:rsidR="00AF37B2" w:rsidRPr="002D27ED" w:rsidRDefault="00AF37B2" w:rsidP="009569A1">
            <w:pPr>
              <w:widowControl/>
              <w:jc w:val="center"/>
              <w:rPr>
                <w:rFonts w:ascii="宋体" w:hAnsi="宋体" w:cs="宋体" w:hint="eastAsia"/>
                <w:kern w:val="0"/>
                <w:szCs w:val="21"/>
              </w:rPr>
            </w:pPr>
            <w:r>
              <w:rPr>
                <w:rFonts w:ascii="宋体" w:hAnsi="宋体" w:cs="宋体" w:hint="eastAsia"/>
                <w:kern w:val="0"/>
                <w:szCs w:val="21"/>
              </w:rPr>
              <w:t>鸡场助理技术员</w:t>
            </w:r>
          </w:p>
        </w:tc>
        <w:tc>
          <w:tcPr>
            <w:tcW w:w="680" w:type="dxa"/>
            <w:vMerge w:val="restart"/>
            <w:tcBorders>
              <w:top w:val="single" w:sz="4" w:space="0" w:color="auto"/>
              <w:left w:val="nil"/>
              <w:right w:val="single" w:sz="4" w:space="0" w:color="auto"/>
            </w:tcBorders>
            <w:shd w:val="clear" w:color="auto" w:fill="auto"/>
            <w:noWrap/>
            <w:vAlign w:val="center"/>
            <w:hideMark/>
          </w:tcPr>
          <w:p w:rsidR="00AF37B2" w:rsidRDefault="00AF37B2" w:rsidP="009569A1">
            <w:pPr>
              <w:widowControl/>
              <w:jc w:val="center"/>
              <w:rPr>
                <w:rFonts w:ascii="宋体" w:hAnsi="宋体" w:cs="宋体" w:hint="eastAsia"/>
                <w:kern w:val="0"/>
                <w:szCs w:val="21"/>
              </w:rPr>
            </w:pPr>
            <w:r>
              <w:rPr>
                <w:rFonts w:ascii="宋体" w:hAnsi="宋体" w:cs="宋体" w:hint="eastAsia"/>
                <w:kern w:val="0"/>
                <w:szCs w:val="21"/>
              </w:rPr>
              <w:t>28</w:t>
            </w:r>
          </w:p>
        </w:tc>
        <w:tc>
          <w:tcPr>
            <w:tcW w:w="1511" w:type="dxa"/>
            <w:tcBorders>
              <w:top w:val="single" w:sz="4" w:space="0" w:color="auto"/>
              <w:left w:val="nil"/>
              <w:bottom w:val="single" w:sz="4" w:space="0" w:color="auto"/>
              <w:right w:val="single" w:sz="4" w:space="0" w:color="auto"/>
            </w:tcBorders>
            <w:shd w:val="clear" w:color="auto" w:fill="auto"/>
            <w:noWrap/>
            <w:vAlign w:val="center"/>
            <w:hideMark/>
          </w:tcPr>
          <w:p w:rsidR="00AF37B2" w:rsidRPr="002D27ED" w:rsidRDefault="00AF37B2" w:rsidP="009569A1">
            <w:pPr>
              <w:jc w:val="center"/>
              <w:rPr>
                <w:rFonts w:ascii="宋体" w:hAnsi="宋体" w:cs="宋体"/>
                <w:kern w:val="0"/>
                <w:szCs w:val="21"/>
              </w:rPr>
            </w:pPr>
            <w:r>
              <w:rPr>
                <w:rFonts w:ascii="宋体" w:hAnsi="宋体" w:cs="宋体" w:hint="eastAsia"/>
                <w:kern w:val="0"/>
                <w:szCs w:val="21"/>
              </w:rPr>
              <w:t>成都正大农牧</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F37B2" w:rsidRPr="002D27ED" w:rsidRDefault="00AF37B2" w:rsidP="009569A1">
            <w:pPr>
              <w:jc w:val="center"/>
              <w:rPr>
                <w:rFonts w:ascii="宋体" w:hAnsi="宋体" w:cs="宋体"/>
                <w:kern w:val="0"/>
                <w:szCs w:val="21"/>
              </w:rPr>
            </w:pPr>
            <w:r>
              <w:rPr>
                <w:rFonts w:ascii="宋体" w:hAnsi="宋体" w:cs="宋体" w:hint="eastAsia"/>
                <w:kern w:val="0"/>
                <w:szCs w:val="21"/>
              </w:rPr>
              <w:t>成都周边</w:t>
            </w:r>
          </w:p>
        </w:tc>
        <w:tc>
          <w:tcPr>
            <w:tcW w:w="536" w:type="dxa"/>
            <w:vMerge w:val="restart"/>
            <w:tcBorders>
              <w:top w:val="single" w:sz="4" w:space="0" w:color="auto"/>
              <w:left w:val="nil"/>
              <w:right w:val="single" w:sz="4" w:space="0" w:color="auto"/>
            </w:tcBorders>
            <w:shd w:val="clear" w:color="auto" w:fill="auto"/>
            <w:noWrap/>
            <w:vAlign w:val="center"/>
            <w:hideMark/>
          </w:tcPr>
          <w:p w:rsidR="00AF37B2" w:rsidRPr="002D27ED" w:rsidRDefault="00AF37B2" w:rsidP="009569A1">
            <w:pPr>
              <w:jc w:val="center"/>
              <w:rPr>
                <w:rFonts w:ascii="宋体" w:hAnsi="宋体" w:cs="宋体"/>
                <w:kern w:val="0"/>
                <w:szCs w:val="21"/>
              </w:rPr>
            </w:pPr>
            <w:r>
              <w:rPr>
                <w:rFonts w:ascii="宋体" w:hAnsi="宋体" w:cs="宋体" w:hint="eastAsia"/>
                <w:kern w:val="0"/>
                <w:szCs w:val="21"/>
              </w:rPr>
              <w:t>男</w:t>
            </w:r>
          </w:p>
        </w:tc>
        <w:tc>
          <w:tcPr>
            <w:tcW w:w="1559" w:type="dxa"/>
            <w:vMerge/>
            <w:tcBorders>
              <w:left w:val="single" w:sz="4" w:space="0" w:color="auto"/>
              <w:right w:val="single" w:sz="4" w:space="0" w:color="auto"/>
            </w:tcBorders>
            <w:shd w:val="clear" w:color="auto" w:fill="auto"/>
            <w:vAlign w:val="center"/>
            <w:hideMark/>
          </w:tcPr>
          <w:p w:rsidR="00AF37B2" w:rsidRPr="002D27ED" w:rsidRDefault="00AF37B2" w:rsidP="009569A1">
            <w:pPr>
              <w:jc w:val="center"/>
              <w:rPr>
                <w:rFonts w:ascii="宋体" w:hAnsi="宋体" w:cs="宋体" w:hint="eastAsia"/>
                <w:kern w:val="0"/>
                <w:szCs w:val="21"/>
              </w:rPr>
            </w:pPr>
          </w:p>
        </w:tc>
        <w:tc>
          <w:tcPr>
            <w:tcW w:w="816" w:type="dxa"/>
            <w:vMerge/>
            <w:tcBorders>
              <w:left w:val="single" w:sz="4" w:space="0" w:color="auto"/>
              <w:right w:val="single" w:sz="8" w:space="0" w:color="auto"/>
            </w:tcBorders>
            <w:shd w:val="clear" w:color="auto" w:fill="auto"/>
            <w:vAlign w:val="center"/>
            <w:hideMark/>
          </w:tcPr>
          <w:p w:rsidR="00AF37B2" w:rsidRDefault="00AF37B2" w:rsidP="009569A1">
            <w:pPr>
              <w:jc w:val="center"/>
              <w:rPr>
                <w:rFonts w:ascii="宋体" w:hAnsi="宋体" w:cs="宋体" w:hint="eastAsia"/>
                <w:kern w:val="0"/>
                <w:szCs w:val="21"/>
              </w:rPr>
            </w:pPr>
          </w:p>
        </w:tc>
        <w:tc>
          <w:tcPr>
            <w:tcW w:w="992" w:type="dxa"/>
            <w:vMerge/>
            <w:tcBorders>
              <w:left w:val="single" w:sz="8" w:space="0" w:color="auto"/>
              <w:right w:val="single" w:sz="8" w:space="0" w:color="auto"/>
            </w:tcBorders>
            <w:shd w:val="clear" w:color="auto" w:fill="auto"/>
            <w:vAlign w:val="center"/>
            <w:hideMark/>
          </w:tcPr>
          <w:p w:rsidR="00AF37B2" w:rsidRPr="002D27ED" w:rsidRDefault="00AF37B2" w:rsidP="009569A1">
            <w:pPr>
              <w:widowControl/>
              <w:jc w:val="left"/>
              <w:rPr>
                <w:rFonts w:ascii="宋体" w:hAnsi="宋体" w:cs="宋体"/>
                <w:kern w:val="0"/>
                <w:sz w:val="24"/>
              </w:rPr>
            </w:pPr>
          </w:p>
        </w:tc>
      </w:tr>
      <w:tr w:rsidR="00AF37B2" w:rsidRPr="002D27ED" w:rsidTr="007954E4">
        <w:trPr>
          <w:cantSplit/>
          <w:trHeight w:val="1134"/>
          <w:jc w:val="center"/>
        </w:trPr>
        <w:tc>
          <w:tcPr>
            <w:tcW w:w="426" w:type="dxa"/>
            <w:vMerge/>
            <w:tcBorders>
              <w:left w:val="single" w:sz="8" w:space="0" w:color="auto"/>
              <w:bottom w:val="single" w:sz="4" w:space="0" w:color="auto"/>
              <w:right w:val="single" w:sz="4" w:space="0" w:color="auto"/>
            </w:tcBorders>
            <w:shd w:val="clear" w:color="auto" w:fill="auto"/>
            <w:noWrap/>
            <w:vAlign w:val="center"/>
            <w:hideMark/>
          </w:tcPr>
          <w:p w:rsidR="00AF37B2" w:rsidRDefault="00AF37B2" w:rsidP="009569A1">
            <w:pPr>
              <w:widowControl/>
              <w:jc w:val="center"/>
              <w:rPr>
                <w:rFonts w:ascii="宋体" w:hAnsi="宋体" w:cs="宋体" w:hint="eastAsia"/>
                <w:kern w:val="0"/>
                <w:szCs w:val="21"/>
              </w:rPr>
            </w:pPr>
          </w:p>
        </w:tc>
        <w:tc>
          <w:tcPr>
            <w:tcW w:w="2046" w:type="dxa"/>
            <w:vMerge/>
            <w:tcBorders>
              <w:left w:val="nil"/>
              <w:bottom w:val="single" w:sz="4" w:space="0" w:color="auto"/>
              <w:right w:val="single" w:sz="4" w:space="0" w:color="auto"/>
            </w:tcBorders>
            <w:shd w:val="clear" w:color="auto" w:fill="auto"/>
            <w:noWrap/>
            <w:vAlign w:val="center"/>
            <w:hideMark/>
          </w:tcPr>
          <w:p w:rsidR="00AF37B2" w:rsidRDefault="00AF37B2" w:rsidP="009569A1">
            <w:pPr>
              <w:widowControl/>
              <w:jc w:val="center"/>
              <w:rPr>
                <w:rFonts w:ascii="宋体" w:hAnsi="宋体" w:cs="宋体" w:hint="eastAsia"/>
                <w:kern w:val="0"/>
                <w:szCs w:val="21"/>
              </w:rPr>
            </w:pPr>
          </w:p>
        </w:tc>
        <w:tc>
          <w:tcPr>
            <w:tcW w:w="680" w:type="dxa"/>
            <w:vMerge/>
            <w:tcBorders>
              <w:left w:val="nil"/>
              <w:bottom w:val="single" w:sz="4" w:space="0" w:color="auto"/>
              <w:right w:val="single" w:sz="4" w:space="0" w:color="auto"/>
            </w:tcBorders>
            <w:shd w:val="clear" w:color="auto" w:fill="auto"/>
            <w:noWrap/>
            <w:vAlign w:val="center"/>
            <w:hideMark/>
          </w:tcPr>
          <w:p w:rsidR="00AF37B2" w:rsidRDefault="00AF37B2" w:rsidP="009569A1">
            <w:pPr>
              <w:widowControl/>
              <w:jc w:val="center"/>
              <w:rPr>
                <w:rFonts w:ascii="宋体" w:hAnsi="宋体" w:cs="宋体" w:hint="eastAsia"/>
                <w:kern w:val="0"/>
                <w:szCs w:val="21"/>
              </w:rPr>
            </w:pPr>
          </w:p>
        </w:tc>
        <w:tc>
          <w:tcPr>
            <w:tcW w:w="1511" w:type="dxa"/>
            <w:tcBorders>
              <w:top w:val="single" w:sz="4" w:space="0" w:color="auto"/>
              <w:left w:val="nil"/>
              <w:bottom w:val="single" w:sz="4" w:space="0" w:color="auto"/>
              <w:right w:val="single" w:sz="4" w:space="0" w:color="auto"/>
            </w:tcBorders>
            <w:shd w:val="clear" w:color="auto" w:fill="auto"/>
            <w:noWrap/>
            <w:vAlign w:val="center"/>
            <w:hideMark/>
          </w:tcPr>
          <w:p w:rsidR="00AF37B2" w:rsidRDefault="00AF37B2" w:rsidP="009569A1">
            <w:pPr>
              <w:jc w:val="center"/>
              <w:rPr>
                <w:rFonts w:ascii="宋体" w:hAnsi="宋体" w:cs="宋体" w:hint="eastAsia"/>
                <w:kern w:val="0"/>
                <w:szCs w:val="21"/>
              </w:rPr>
            </w:pPr>
            <w:r>
              <w:rPr>
                <w:rFonts w:ascii="宋体" w:hAnsi="宋体" w:cs="宋体" w:hint="eastAsia"/>
                <w:kern w:val="0"/>
                <w:szCs w:val="21"/>
              </w:rPr>
              <w:t>成都正大农牧内江分公司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F37B2" w:rsidRDefault="00AF37B2" w:rsidP="009569A1">
            <w:pPr>
              <w:widowControl/>
              <w:spacing w:line="240" w:lineRule="atLeast"/>
              <w:jc w:val="center"/>
              <w:rPr>
                <w:rFonts w:ascii="宋体" w:hAnsi="宋体" w:cs="宋体" w:hint="eastAsia"/>
                <w:kern w:val="0"/>
                <w:szCs w:val="21"/>
              </w:rPr>
            </w:pPr>
            <w:r>
              <w:rPr>
                <w:rFonts w:ascii="宋体" w:hAnsi="宋体" w:cs="宋体" w:hint="eastAsia"/>
                <w:kern w:val="0"/>
                <w:szCs w:val="21"/>
              </w:rPr>
              <w:t>四川</w:t>
            </w:r>
          </w:p>
          <w:p w:rsidR="00AF37B2" w:rsidRDefault="00AF37B2" w:rsidP="009569A1">
            <w:pPr>
              <w:widowControl/>
              <w:spacing w:line="240" w:lineRule="atLeast"/>
              <w:jc w:val="center"/>
              <w:rPr>
                <w:rFonts w:ascii="宋体" w:hAnsi="宋体" w:cs="宋体" w:hint="eastAsia"/>
                <w:kern w:val="0"/>
                <w:szCs w:val="21"/>
              </w:rPr>
            </w:pPr>
            <w:r>
              <w:rPr>
                <w:rFonts w:ascii="宋体" w:hAnsi="宋体" w:cs="宋体" w:hint="eastAsia"/>
                <w:kern w:val="0"/>
                <w:szCs w:val="21"/>
              </w:rPr>
              <w:t>重庆</w:t>
            </w:r>
          </w:p>
          <w:p w:rsidR="00AF37B2" w:rsidRPr="002D27ED" w:rsidRDefault="00AF37B2" w:rsidP="009569A1">
            <w:pPr>
              <w:jc w:val="center"/>
              <w:rPr>
                <w:rFonts w:ascii="宋体" w:hAnsi="宋体" w:cs="宋体"/>
                <w:kern w:val="0"/>
                <w:szCs w:val="21"/>
              </w:rPr>
            </w:pPr>
            <w:r>
              <w:rPr>
                <w:rFonts w:ascii="宋体" w:hAnsi="宋体" w:cs="宋体" w:hint="eastAsia"/>
                <w:kern w:val="0"/>
                <w:szCs w:val="21"/>
              </w:rPr>
              <w:t>云贵</w:t>
            </w:r>
          </w:p>
        </w:tc>
        <w:tc>
          <w:tcPr>
            <w:tcW w:w="536" w:type="dxa"/>
            <w:vMerge/>
            <w:tcBorders>
              <w:left w:val="nil"/>
              <w:bottom w:val="single" w:sz="4" w:space="0" w:color="auto"/>
              <w:right w:val="single" w:sz="4" w:space="0" w:color="auto"/>
            </w:tcBorders>
            <w:shd w:val="clear" w:color="auto" w:fill="auto"/>
            <w:noWrap/>
            <w:vAlign w:val="center"/>
            <w:hideMark/>
          </w:tcPr>
          <w:p w:rsidR="00AF37B2" w:rsidRPr="002D27ED" w:rsidRDefault="00AF37B2" w:rsidP="009569A1">
            <w:pPr>
              <w:jc w:val="center"/>
              <w:rPr>
                <w:rFonts w:ascii="宋体" w:hAnsi="宋体" w:cs="宋体"/>
                <w:kern w:val="0"/>
                <w:szCs w:val="21"/>
              </w:rPr>
            </w:pPr>
          </w:p>
        </w:tc>
        <w:tc>
          <w:tcPr>
            <w:tcW w:w="1559" w:type="dxa"/>
            <w:vMerge/>
            <w:tcBorders>
              <w:left w:val="single" w:sz="4" w:space="0" w:color="auto"/>
              <w:bottom w:val="single" w:sz="4" w:space="0" w:color="auto"/>
              <w:right w:val="single" w:sz="4" w:space="0" w:color="auto"/>
            </w:tcBorders>
            <w:shd w:val="clear" w:color="auto" w:fill="auto"/>
            <w:vAlign w:val="center"/>
            <w:hideMark/>
          </w:tcPr>
          <w:p w:rsidR="00AF37B2" w:rsidRDefault="00AF37B2" w:rsidP="009569A1">
            <w:pPr>
              <w:jc w:val="center"/>
              <w:rPr>
                <w:rFonts w:ascii="宋体" w:hAnsi="宋体" w:cs="宋体" w:hint="eastAsia"/>
                <w:kern w:val="0"/>
                <w:szCs w:val="21"/>
              </w:rPr>
            </w:pPr>
          </w:p>
        </w:tc>
        <w:tc>
          <w:tcPr>
            <w:tcW w:w="816" w:type="dxa"/>
            <w:vMerge/>
            <w:tcBorders>
              <w:left w:val="single" w:sz="4" w:space="0" w:color="auto"/>
              <w:right w:val="single" w:sz="8" w:space="0" w:color="auto"/>
            </w:tcBorders>
            <w:shd w:val="clear" w:color="auto" w:fill="auto"/>
            <w:vAlign w:val="center"/>
            <w:hideMark/>
          </w:tcPr>
          <w:p w:rsidR="00AF37B2" w:rsidRDefault="00AF37B2" w:rsidP="009569A1">
            <w:pPr>
              <w:jc w:val="center"/>
              <w:rPr>
                <w:rFonts w:ascii="宋体" w:hAnsi="宋体" w:cs="宋体" w:hint="eastAsia"/>
                <w:kern w:val="0"/>
                <w:szCs w:val="21"/>
              </w:rPr>
            </w:pPr>
          </w:p>
        </w:tc>
        <w:tc>
          <w:tcPr>
            <w:tcW w:w="992" w:type="dxa"/>
            <w:vMerge/>
            <w:tcBorders>
              <w:left w:val="single" w:sz="8" w:space="0" w:color="auto"/>
              <w:right w:val="single" w:sz="8" w:space="0" w:color="auto"/>
            </w:tcBorders>
            <w:shd w:val="clear" w:color="auto" w:fill="auto"/>
            <w:textDirection w:val="tbRlV"/>
            <w:vAlign w:val="center"/>
            <w:hideMark/>
          </w:tcPr>
          <w:p w:rsidR="00AF37B2" w:rsidRPr="002D27ED" w:rsidRDefault="00AF37B2" w:rsidP="009569A1">
            <w:pPr>
              <w:widowControl/>
              <w:ind w:left="113" w:right="113"/>
              <w:jc w:val="center"/>
              <w:rPr>
                <w:rFonts w:ascii="宋体" w:hAnsi="宋体" w:cs="宋体"/>
                <w:kern w:val="0"/>
                <w:sz w:val="24"/>
              </w:rPr>
            </w:pPr>
          </w:p>
        </w:tc>
      </w:tr>
      <w:tr w:rsidR="00AF37B2" w:rsidRPr="002D27ED" w:rsidTr="007954E4">
        <w:trPr>
          <w:trHeight w:val="499"/>
          <w:jc w:val="center"/>
        </w:trPr>
        <w:tc>
          <w:tcPr>
            <w:tcW w:w="426" w:type="dxa"/>
            <w:tcBorders>
              <w:top w:val="nil"/>
              <w:left w:val="single" w:sz="8" w:space="0" w:color="auto"/>
              <w:bottom w:val="single" w:sz="4" w:space="0" w:color="auto"/>
              <w:right w:val="single" w:sz="4" w:space="0" w:color="auto"/>
            </w:tcBorders>
            <w:shd w:val="clear" w:color="auto" w:fill="auto"/>
            <w:noWrap/>
            <w:vAlign w:val="center"/>
          </w:tcPr>
          <w:p w:rsidR="00AF37B2" w:rsidRDefault="00AF37B2" w:rsidP="009569A1">
            <w:pPr>
              <w:widowControl/>
              <w:jc w:val="center"/>
              <w:rPr>
                <w:rFonts w:ascii="宋体" w:hAnsi="宋体" w:cs="宋体" w:hint="eastAsia"/>
                <w:kern w:val="0"/>
                <w:szCs w:val="21"/>
              </w:rPr>
            </w:pPr>
            <w:r>
              <w:rPr>
                <w:rFonts w:ascii="宋体" w:hAnsi="宋体" w:cs="宋体" w:hint="eastAsia"/>
                <w:kern w:val="0"/>
                <w:szCs w:val="21"/>
              </w:rPr>
              <w:t>4</w:t>
            </w:r>
          </w:p>
        </w:tc>
        <w:tc>
          <w:tcPr>
            <w:tcW w:w="2046" w:type="dxa"/>
            <w:tcBorders>
              <w:top w:val="nil"/>
              <w:left w:val="nil"/>
              <w:bottom w:val="single" w:sz="4" w:space="0" w:color="auto"/>
              <w:right w:val="single" w:sz="4" w:space="0" w:color="auto"/>
            </w:tcBorders>
            <w:shd w:val="clear" w:color="auto" w:fill="auto"/>
            <w:noWrap/>
            <w:vAlign w:val="center"/>
          </w:tcPr>
          <w:p w:rsidR="00AF37B2" w:rsidRPr="002D27ED" w:rsidRDefault="00AF37B2" w:rsidP="009569A1">
            <w:pPr>
              <w:widowControl/>
              <w:jc w:val="center"/>
              <w:rPr>
                <w:rFonts w:ascii="宋体" w:hAnsi="宋体" w:cs="宋体" w:hint="eastAsia"/>
                <w:kern w:val="0"/>
                <w:szCs w:val="21"/>
              </w:rPr>
            </w:pPr>
            <w:r>
              <w:rPr>
                <w:rFonts w:ascii="宋体" w:hAnsi="宋体" w:cs="宋体" w:hint="eastAsia"/>
                <w:kern w:val="0"/>
                <w:szCs w:val="21"/>
              </w:rPr>
              <w:t>青年鸡销售服务代表</w:t>
            </w:r>
          </w:p>
        </w:tc>
        <w:tc>
          <w:tcPr>
            <w:tcW w:w="680" w:type="dxa"/>
            <w:tcBorders>
              <w:top w:val="nil"/>
              <w:left w:val="nil"/>
              <w:bottom w:val="single" w:sz="4" w:space="0" w:color="auto"/>
              <w:right w:val="single" w:sz="4" w:space="0" w:color="auto"/>
            </w:tcBorders>
            <w:shd w:val="clear" w:color="auto" w:fill="auto"/>
            <w:noWrap/>
            <w:vAlign w:val="center"/>
          </w:tcPr>
          <w:p w:rsidR="00AF37B2" w:rsidRDefault="00AF37B2" w:rsidP="009569A1">
            <w:pPr>
              <w:widowControl/>
              <w:jc w:val="center"/>
              <w:rPr>
                <w:rFonts w:ascii="宋体" w:hAnsi="宋体" w:cs="宋体" w:hint="eastAsia"/>
                <w:kern w:val="0"/>
                <w:szCs w:val="21"/>
              </w:rPr>
            </w:pPr>
            <w:r>
              <w:rPr>
                <w:rFonts w:ascii="宋体" w:hAnsi="宋体" w:cs="宋体" w:hint="eastAsia"/>
                <w:kern w:val="0"/>
                <w:szCs w:val="21"/>
              </w:rPr>
              <w:t>4</w:t>
            </w:r>
          </w:p>
        </w:tc>
        <w:tc>
          <w:tcPr>
            <w:tcW w:w="1511" w:type="dxa"/>
            <w:vMerge w:val="restart"/>
            <w:tcBorders>
              <w:top w:val="nil"/>
              <w:left w:val="nil"/>
              <w:right w:val="single" w:sz="4" w:space="0" w:color="auto"/>
            </w:tcBorders>
            <w:shd w:val="clear" w:color="auto" w:fill="auto"/>
            <w:noWrap/>
            <w:vAlign w:val="center"/>
          </w:tcPr>
          <w:p w:rsidR="00AF37B2" w:rsidRPr="002D27ED" w:rsidRDefault="00AF37B2" w:rsidP="009569A1">
            <w:pPr>
              <w:widowControl/>
              <w:jc w:val="center"/>
              <w:rPr>
                <w:rFonts w:ascii="宋体" w:hAnsi="宋体" w:cs="宋体" w:hint="eastAsia"/>
                <w:kern w:val="0"/>
                <w:szCs w:val="21"/>
              </w:rPr>
            </w:pPr>
            <w:r>
              <w:rPr>
                <w:rFonts w:ascii="宋体" w:hAnsi="宋体" w:cs="宋体" w:hint="eastAsia"/>
                <w:kern w:val="0"/>
                <w:szCs w:val="21"/>
              </w:rPr>
              <w:t>成都正大农牧</w:t>
            </w:r>
          </w:p>
        </w:tc>
        <w:tc>
          <w:tcPr>
            <w:tcW w:w="1134" w:type="dxa"/>
            <w:vMerge w:val="restart"/>
            <w:tcBorders>
              <w:top w:val="nil"/>
              <w:left w:val="nil"/>
              <w:right w:val="single" w:sz="4" w:space="0" w:color="auto"/>
            </w:tcBorders>
            <w:shd w:val="clear" w:color="auto" w:fill="auto"/>
            <w:noWrap/>
            <w:vAlign w:val="center"/>
          </w:tcPr>
          <w:p w:rsidR="00AF37B2" w:rsidRDefault="00AF37B2" w:rsidP="009569A1">
            <w:pPr>
              <w:widowControl/>
              <w:jc w:val="center"/>
              <w:rPr>
                <w:rFonts w:ascii="宋体" w:hAnsi="宋体" w:cs="宋体" w:hint="eastAsia"/>
                <w:kern w:val="0"/>
                <w:szCs w:val="21"/>
              </w:rPr>
            </w:pPr>
            <w:r>
              <w:rPr>
                <w:rFonts w:ascii="宋体" w:hAnsi="宋体" w:cs="宋体" w:hint="eastAsia"/>
                <w:kern w:val="0"/>
                <w:szCs w:val="21"/>
              </w:rPr>
              <w:t>四川</w:t>
            </w:r>
          </w:p>
        </w:tc>
        <w:tc>
          <w:tcPr>
            <w:tcW w:w="536" w:type="dxa"/>
            <w:vMerge w:val="restart"/>
            <w:tcBorders>
              <w:top w:val="nil"/>
              <w:left w:val="nil"/>
              <w:right w:val="single" w:sz="4" w:space="0" w:color="auto"/>
            </w:tcBorders>
            <w:shd w:val="clear" w:color="auto" w:fill="auto"/>
            <w:noWrap/>
            <w:vAlign w:val="center"/>
          </w:tcPr>
          <w:p w:rsidR="00AF37B2" w:rsidRPr="002D27ED" w:rsidRDefault="00AF37B2" w:rsidP="009569A1">
            <w:pPr>
              <w:widowControl/>
              <w:jc w:val="center"/>
              <w:rPr>
                <w:rFonts w:ascii="宋体" w:hAnsi="宋体" w:cs="宋体" w:hint="eastAsia"/>
                <w:kern w:val="0"/>
                <w:szCs w:val="21"/>
              </w:rPr>
            </w:pPr>
            <w:r w:rsidRPr="002D27ED">
              <w:rPr>
                <w:rFonts w:ascii="宋体" w:hAnsi="宋体" w:cs="宋体" w:hint="eastAsia"/>
                <w:kern w:val="0"/>
                <w:szCs w:val="21"/>
              </w:rPr>
              <w:t>男</w:t>
            </w:r>
          </w:p>
        </w:tc>
        <w:tc>
          <w:tcPr>
            <w:tcW w:w="1559" w:type="dxa"/>
            <w:tcBorders>
              <w:top w:val="nil"/>
              <w:left w:val="nil"/>
              <w:bottom w:val="single" w:sz="4" w:space="0" w:color="auto"/>
              <w:right w:val="single" w:sz="4" w:space="0" w:color="auto"/>
            </w:tcBorders>
            <w:shd w:val="clear" w:color="auto" w:fill="auto"/>
            <w:noWrap/>
            <w:vAlign w:val="center"/>
          </w:tcPr>
          <w:p w:rsidR="00AF37B2" w:rsidRDefault="00AF37B2" w:rsidP="009569A1">
            <w:pPr>
              <w:widowControl/>
              <w:jc w:val="center"/>
              <w:rPr>
                <w:rFonts w:ascii="宋体" w:hAnsi="宋体" w:cs="宋体" w:hint="eastAsia"/>
                <w:kern w:val="0"/>
                <w:szCs w:val="21"/>
              </w:rPr>
            </w:pPr>
            <w:r>
              <w:rPr>
                <w:rFonts w:ascii="宋体" w:hAnsi="宋体" w:cs="宋体" w:hint="eastAsia"/>
                <w:kern w:val="0"/>
                <w:szCs w:val="21"/>
              </w:rPr>
              <w:t>动物医学</w:t>
            </w:r>
          </w:p>
          <w:p w:rsidR="00AF37B2" w:rsidRPr="002D27ED" w:rsidRDefault="00AF37B2" w:rsidP="009569A1">
            <w:pPr>
              <w:widowControl/>
              <w:jc w:val="center"/>
              <w:rPr>
                <w:rFonts w:ascii="宋体" w:hAnsi="宋体" w:cs="宋体" w:hint="eastAsia"/>
                <w:kern w:val="0"/>
                <w:szCs w:val="21"/>
              </w:rPr>
            </w:pPr>
            <w:r w:rsidRPr="00397511">
              <w:rPr>
                <w:rFonts w:ascii="宋体" w:hAnsi="宋体" w:cs="宋体" w:hint="eastAsia"/>
                <w:kern w:val="0"/>
                <w:szCs w:val="21"/>
              </w:rPr>
              <w:t>动物科学</w:t>
            </w:r>
          </w:p>
        </w:tc>
        <w:tc>
          <w:tcPr>
            <w:tcW w:w="816" w:type="dxa"/>
            <w:vMerge/>
            <w:tcBorders>
              <w:left w:val="single" w:sz="4" w:space="0" w:color="auto"/>
              <w:right w:val="single" w:sz="8" w:space="0" w:color="auto"/>
            </w:tcBorders>
            <w:shd w:val="clear" w:color="auto" w:fill="auto"/>
            <w:noWrap/>
            <w:vAlign w:val="center"/>
          </w:tcPr>
          <w:p w:rsidR="00AF37B2" w:rsidRPr="002D27ED" w:rsidRDefault="00AF37B2" w:rsidP="009569A1">
            <w:pPr>
              <w:jc w:val="center"/>
              <w:rPr>
                <w:rFonts w:ascii="宋体" w:hAnsi="宋体" w:cs="宋体" w:hint="eastAsia"/>
                <w:kern w:val="0"/>
                <w:szCs w:val="21"/>
              </w:rPr>
            </w:pPr>
          </w:p>
        </w:tc>
        <w:tc>
          <w:tcPr>
            <w:tcW w:w="992" w:type="dxa"/>
            <w:vMerge/>
            <w:tcBorders>
              <w:left w:val="single" w:sz="8" w:space="0" w:color="auto"/>
              <w:right w:val="single" w:sz="8" w:space="0" w:color="auto"/>
            </w:tcBorders>
            <w:shd w:val="clear" w:color="auto" w:fill="auto"/>
            <w:textDirection w:val="tbRlV"/>
            <w:vAlign w:val="center"/>
          </w:tcPr>
          <w:p w:rsidR="00AF37B2" w:rsidRPr="002D27ED" w:rsidRDefault="00AF37B2" w:rsidP="009569A1">
            <w:pPr>
              <w:widowControl/>
              <w:ind w:left="113" w:right="113"/>
              <w:jc w:val="center"/>
              <w:rPr>
                <w:rFonts w:ascii="宋体" w:hAnsi="宋体" w:cs="宋体"/>
                <w:kern w:val="0"/>
                <w:sz w:val="24"/>
              </w:rPr>
            </w:pPr>
          </w:p>
        </w:tc>
      </w:tr>
      <w:tr w:rsidR="00AF37B2" w:rsidRPr="002D27ED" w:rsidTr="009569A1">
        <w:trPr>
          <w:trHeight w:val="499"/>
          <w:jc w:val="center"/>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AF37B2" w:rsidRPr="002D27ED" w:rsidRDefault="00AF37B2" w:rsidP="009569A1">
            <w:pPr>
              <w:widowControl/>
              <w:jc w:val="center"/>
              <w:rPr>
                <w:rFonts w:ascii="宋体" w:hAnsi="宋体" w:cs="宋体"/>
                <w:kern w:val="0"/>
                <w:szCs w:val="21"/>
              </w:rPr>
            </w:pPr>
            <w:r>
              <w:rPr>
                <w:rFonts w:ascii="宋体" w:hAnsi="宋体" w:cs="宋体" w:hint="eastAsia"/>
                <w:kern w:val="0"/>
                <w:szCs w:val="21"/>
              </w:rPr>
              <w:t>5</w:t>
            </w:r>
          </w:p>
        </w:tc>
        <w:tc>
          <w:tcPr>
            <w:tcW w:w="2046" w:type="dxa"/>
            <w:tcBorders>
              <w:top w:val="nil"/>
              <w:left w:val="nil"/>
              <w:bottom w:val="single" w:sz="4" w:space="0" w:color="auto"/>
              <w:right w:val="single" w:sz="4" w:space="0" w:color="auto"/>
            </w:tcBorders>
            <w:shd w:val="clear" w:color="auto" w:fill="auto"/>
            <w:noWrap/>
            <w:vAlign w:val="center"/>
            <w:hideMark/>
          </w:tcPr>
          <w:p w:rsidR="00AF37B2" w:rsidRPr="002D27ED" w:rsidRDefault="00AF37B2" w:rsidP="009569A1">
            <w:pPr>
              <w:widowControl/>
              <w:jc w:val="center"/>
              <w:rPr>
                <w:rFonts w:ascii="宋体" w:hAnsi="宋体" w:cs="宋体"/>
                <w:kern w:val="0"/>
                <w:szCs w:val="21"/>
              </w:rPr>
            </w:pPr>
            <w:r>
              <w:rPr>
                <w:rFonts w:ascii="宋体" w:hAnsi="宋体" w:cs="宋体" w:hint="eastAsia"/>
                <w:kern w:val="0"/>
                <w:szCs w:val="21"/>
              </w:rPr>
              <w:t>蛋品销售服务代表</w:t>
            </w:r>
          </w:p>
        </w:tc>
        <w:tc>
          <w:tcPr>
            <w:tcW w:w="680" w:type="dxa"/>
            <w:tcBorders>
              <w:top w:val="nil"/>
              <w:left w:val="nil"/>
              <w:bottom w:val="single" w:sz="4" w:space="0" w:color="auto"/>
              <w:right w:val="single" w:sz="4" w:space="0" w:color="auto"/>
            </w:tcBorders>
            <w:shd w:val="clear" w:color="auto" w:fill="auto"/>
            <w:noWrap/>
            <w:vAlign w:val="center"/>
            <w:hideMark/>
          </w:tcPr>
          <w:p w:rsidR="00AF37B2" w:rsidRPr="002D27ED" w:rsidRDefault="00AF37B2" w:rsidP="009569A1">
            <w:pPr>
              <w:widowControl/>
              <w:jc w:val="center"/>
              <w:rPr>
                <w:rFonts w:ascii="宋体" w:hAnsi="宋体" w:cs="宋体"/>
                <w:kern w:val="0"/>
                <w:szCs w:val="21"/>
              </w:rPr>
            </w:pPr>
            <w:r>
              <w:rPr>
                <w:rFonts w:ascii="宋体" w:hAnsi="宋体" w:cs="宋体" w:hint="eastAsia"/>
                <w:kern w:val="0"/>
                <w:szCs w:val="21"/>
              </w:rPr>
              <w:t>4</w:t>
            </w:r>
          </w:p>
        </w:tc>
        <w:tc>
          <w:tcPr>
            <w:tcW w:w="1511" w:type="dxa"/>
            <w:vMerge/>
            <w:tcBorders>
              <w:left w:val="nil"/>
              <w:bottom w:val="single" w:sz="4" w:space="0" w:color="auto"/>
              <w:right w:val="single" w:sz="4" w:space="0" w:color="auto"/>
            </w:tcBorders>
            <w:shd w:val="clear" w:color="auto" w:fill="auto"/>
            <w:noWrap/>
            <w:vAlign w:val="center"/>
            <w:hideMark/>
          </w:tcPr>
          <w:p w:rsidR="00AF37B2" w:rsidRPr="002D27ED" w:rsidRDefault="00AF37B2" w:rsidP="009569A1">
            <w:pPr>
              <w:widowControl/>
              <w:jc w:val="center"/>
              <w:rPr>
                <w:rFonts w:ascii="宋体" w:hAnsi="宋体" w:cs="宋体"/>
                <w:kern w:val="0"/>
                <w:szCs w:val="21"/>
              </w:rPr>
            </w:pPr>
          </w:p>
        </w:tc>
        <w:tc>
          <w:tcPr>
            <w:tcW w:w="1134" w:type="dxa"/>
            <w:vMerge/>
            <w:tcBorders>
              <w:left w:val="nil"/>
              <w:bottom w:val="single" w:sz="4" w:space="0" w:color="auto"/>
              <w:right w:val="single" w:sz="4" w:space="0" w:color="auto"/>
            </w:tcBorders>
            <w:shd w:val="clear" w:color="auto" w:fill="auto"/>
            <w:noWrap/>
            <w:vAlign w:val="center"/>
            <w:hideMark/>
          </w:tcPr>
          <w:p w:rsidR="00AF37B2" w:rsidRPr="002D27ED" w:rsidRDefault="00AF37B2" w:rsidP="009569A1">
            <w:pPr>
              <w:widowControl/>
              <w:jc w:val="center"/>
              <w:rPr>
                <w:rFonts w:ascii="宋体" w:hAnsi="宋体" w:cs="宋体"/>
                <w:kern w:val="0"/>
                <w:szCs w:val="21"/>
              </w:rPr>
            </w:pPr>
          </w:p>
        </w:tc>
        <w:tc>
          <w:tcPr>
            <w:tcW w:w="536" w:type="dxa"/>
            <w:vMerge/>
            <w:tcBorders>
              <w:left w:val="nil"/>
              <w:bottom w:val="single" w:sz="4" w:space="0" w:color="auto"/>
              <w:right w:val="single" w:sz="4" w:space="0" w:color="auto"/>
            </w:tcBorders>
            <w:shd w:val="clear" w:color="auto" w:fill="auto"/>
            <w:noWrap/>
            <w:vAlign w:val="center"/>
            <w:hideMark/>
          </w:tcPr>
          <w:p w:rsidR="00AF37B2" w:rsidRPr="002D27ED" w:rsidRDefault="00AF37B2" w:rsidP="009569A1">
            <w:pPr>
              <w:widowControl/>
              <w:jc w:val="center"/>
              <w:rPr>
                <w:rFonts w:ascii="宋体" w:hAnsi="宋体" w:cs="宋体"/>
                <w:kern w:val="0"/>
                <w:szCs w:val="21"/>
              </w:rPr>
            </w:pPr>
          </w:p>
        </w:tc>
        <w:tc>
          <w:tcPr>
            <w:tcW w:w="1559" w:type="dxa"/>
            <w:tcBorders>
              <w:top w:val="nil"/>
              <w:left w:val="nil"/>
              <w:bottom w:val="single" w:sz="4" w:space="0" w:color="auto"/>
              <w:right w:val="single" w:sz="4" w:space="0" w:color="auto"/>
            </w:tcBorders>
            <w:shd w:val="clear" w:color="auto" w:fill="auto"/>
            <w:noWrap/>
            <w:vAlign w:val="center"/>
            <w:hideMark/>
          </w:tcPr>
          <w:p w:rsidR="00AF37B2" w:rsidRDefault="00AF37B2" w:rsidP="009569A1">
            <w:pPr>
              <w:widowControl/>
              <w:jc w:val="center"/>
              <w:rPr>
                <w:rFonts w:ascii="宋体" w:hAnsi="宋体" w:cs="宋体" w:hint="eastAsia"/>
                <w:kern w:val="0"/>
                <w:szCs w:val="21"/>
              </w:rPr>
            </w:pPr>
            <w:r>
              <w:rPr>
                <w:rFonts w:ascii="宋体" w:hAnsi="宋体" w:cs="宋体" w:hint="eastAsia"/>
                <w:kern w:val="0"/>
                <w:szCs w:val="21"/>
              </w:rPr>
              <w:t>食品类</w:t>
            </w:r>
          </w:p>
          <w:p w:rsidR="00AF37B2" w:rsidRPr="002D27ED" w:rsidRDefault="00AF37B2" w:rsidP="009569A1">
            <w:pPr>
              <w:widowControl/>
              <w:jc w:val="center"/>
              <w:rPr>
                <w:rFonts w:ascii="宋体" w:hAnsi="宋体" w:cs="宋体"/>
                <w:kern w:val="0"/>
                <w:szCs w:val="21"/>
              </w:rPr>
            </w:pPr>
            <w:r>
              <w:rPr>
                <w:rFonts w:ascii="宋体" w:hAnsi="宋体" w:cs="宋体" w:hint="eastAsia"/>
                <w:kern w:val="0"/>
                <w:szCs w:val="21"/>
              </w:rPr>
              <w:t>市场营销类</w:t>
            </w:r>
          </w:p>
        </w:tc>
        <w:tc>
          <w:tcPr>
            <w:tcW w:w="816" w:type="dxa"/>
            <w:vMerge/>
            <w:tcBorders>
              <w:left w:val="single" w:sz="4" w:space="0" w:color="auto"/>
              <w:right w:val="single" w:sz="8" w:space="0" w:color="auto"/>
            </w:tcBorders>
            <w:shd w:val="clear" w:color="auto" w:fill="auto"/>
            <w:noWrap/>
            <w:vAlign w:val="center"/>
            <w:hideMark/>
          </w:tcPr>
          <w:p w:rsidR="00AF37B2" w:rsidRPr="002D27ED" w:rsidRDefault="00AF37B2" w:rsidP="009569A1">
            <w:pPr>
              <w:jc w:val="center"/>
              <w:rPr>
                <w:rFonts w:ascii="宋体" w:hAnsi="宋体" w:cs="宋体"/>
                <w:kern w:val="0"/>
                <w:szCs w:val="21"/>
              </w:rPr>
            </w:pPr>
          </w:p>
        </w:tc>
        <w:tc>
          <w:tcPr>
            <w:tcW w:w="992" w:type="dxa"/>
            <w:vMerge/>
            <w:tcBorders>
              <w:left w:val="single" w:sz="8" w:space="0" w:color="auto"/>
              <w:right w:val="single" w:sz="8" w:space="0" w:color="auto"/>
            </w:tcBorders>
            <w:shd w:val="clear" w:color="auto" w:fill="auto"/>
            <w:vAlign w:val="center"/>
            <w:hideMark/>
          </w:tcPr>
          <w:p w:rsidR="00AF37B2" w:rsidRPr="002D27ED" w:rsidRDefault="00AF37B2" w:rsidP="009569A1">
            <w:pPr>
              <w:widowControl/>
              <w:jc w:val="left"/>
              <w:rPr>
                <w:rFonts w:ascii="宋体" w:hAnsi="宋体" w:cs="宋体"/>
                <w:kern w:val="0"/>
                <w:sz w:val="24"/>
              </w:rPr>
            </w:pPr>
          </w:p>
        </w:tc>
      </w:tr>
      <w:tr w:rsidR="00AF37B2" w:rsidRPr="002D27ED" w:rsidTr="009569A1">
        <w:trPr>
          <w:trHeight w:val="499"/>
          <w:jc w:val="center"/>
        </w:trPr>
        <w:tc>
          <w:tcPr>
            <w:tcW w:w="426" w:type="dxa"/>
            <w:vMerge w:val="restart"/>
            <w:tcBorders>
              <w:top w:val="nil"/>
              <w:left w:val="single" w:sz="8" w:space="0" w:color="auto"/>
              <w:right w:val="single" w:sz="4" w:space="0" w:color="auto"/>
            </w:tcBorders>
            <w:shd w:val="clear" w:color="auto" w:fill="auto"/>
            <w:noWrap/>
            <w:vAlign w:val="center"/>
          </w:tcPr>
          <w:p w:rsidR="00AF37B2" w:rsidRDefault="00AF37B2" w:rsidP="009569A1">
            <w:pPr>
              <w:widowControl/>
              <w:jc w:val="center"/>
              <w:rPr>
                <w:rFonts w:ascii="宋体" w:hAnsi="宋体" w:cs="宋体" w:hint="eastAsia"/>
                <w:kern w:val="0"/>
                <w:szCs w:val="21"/>
              </w:rPr>
            </w:pPr>
            <w:r>
              <w:rPr>
                <w:rFonts w:ascii="宋体" w:hAnsi="宋体" w:cs="宋体" w:hint="eastAsia"/>
                <w:kern w:val="0"/>
                <w:szCs w:val="21"/>
              </w:rPr>
              <w:t>6</w:t>
            </w:r>
          </w:p>
        </w:tc>
        <w:tc>
          <w:tcPr>
            <w:tcW w:w="2046" w:type="dxa"/>
            <w:vMerge w:val="restart"/>
            <w:tcBorders>
              <w:top w:val="nil"/>
              <w:left w:val="nil"/>
              <w:right w:val="single" w:sz="4" w:space="0" w:color="auto"/>
            </w:tcBorders>
            <w:shd w:val="clear" w:color="auto" w:fill="auto"/>
            <w:noWrap/>
            <w:vAlign w:val="center"/>
          </w:tcPr>
          <w:p w:rsidR="00AF37B2" w:rsidRPr="002D27ED" w:rsidRDefault="00AF37B2" w:rsidP="009569A1">
            <w:pPr>
              <w:widowControl/>
              <w:jc w:val="center"/>
              <w:rPr>
                <w:rFonts w:ascii="宋体" w:hAnsi="宋体" w:cs="宋体"/>
                <w:kern w:val="0"/>
                <w:szCs w:val="21"/>
              </w:rPr>
            </w:pPr>
            <w:r>
              <w:rPr>
                <w:rFonts w:ascii="宋体" w:hAnsi="宋体" w:cs="宋体" w:hint="eastAsia"/>
                <w:kern w:val="0"/>
                <w:szCs w:val="21"/>
              </w:rPr>
              <w:t>电气/机械工程师助理</w:t>
            </w:r>
          </w:p>
        </w:tc>
        <w:tc>
          <w:tcPr>
            <w:tcW w:w="680" w:type="dxa"/>
            <w:vMerge w:val="restart"/>
            <w:tcBorders>
              <w:top w:val="nil"/>
              <w:left w:val="nil"/>
              <w:right w:val="single" w:sz="4" w:space="0" w:color="auto"/>
            </w:tcBorders>
            <w:shd w:val="clear" w:color="auto" w:fill="auto"/>
            <w:noWrap/>
            <w:vAlign w:val="center"/>
          </w:tcPr>
          <w:p w:rsidR="00AF37B2" w:rsidRPr="002D27ED" w:rsidRDefault="00AF37B2" w:rsidP="009569A1">
            <w:pPr>
              <w:widowControl/>
              <w:jc w:val="center"/>
              <w:rPr>
                <w:rFonts w:ascii="宋体" w:hAnsi="宋体" w:cs="宋体" w:hint="eastAsia"/>
                <w:kern w:val="0"/>
                <w:szCs w:val="21"/>
              </w:rPr>
            </w:pPr>
            <w:r>
              <w:rPr>
                <w:rFonts w:ascii="宋体" w:hAnsi="宋体" w:cs="宋体" w:hint="eastAsia"/>
                <w:kern w:val="0"/>
                <w:szCs w:val="21"/>
              </w:rPr>
              <w:t>9</w:t>
            </w:r>
          </w:p>
        </w:tc>
        <w:tc>
          <w:tcPr>
            <w:tcW w:w="1511" w:type="dxa"/>
            <w:tcBorders>
              <w:top w:val="nil"/>
              <w:left w:val="nil"/>
              <w:right w:val="single" w:sz="4" w:space="0" w:color="auto"/>
            </w:tcBorders>
            <w:shd w:val="clear" w:color="auto" w:fill="auto"/>
            <w:noWrap/>
            <w:vAlign w:val="center"/>
          </w:tcPr>
          <w:p w:rsidR="00AF37B2" w:rsidRDefault="00AF37B2" w:rsidP="009569A1">
            <w:pPr>
              <w:widowControl/>
              <w:jc w:val="center"/>
              <w:rPr>
                <w:rFonts w:ascii="宋体" w:hAnsi="宋体" w:cs="宋体" w:hint="eastAsia"/>
                <w:kern w:val="0"/>
                <w:szCs w:val="21"/>
              </w:rPr>
            </w:pPr>
            <w:r>
              <w:rPr>
                <w:rFonts w:ascii="宋体" w:hAnsi="宋体" w:cs="宋体" w:hint="eastAsia"/>
                <w:kern w:val="0"/>
                <w:szCs w:val="21"/>
              </w:rPr>
              <w:t>成都正大</w:t>
            </w:r>
          </w:p>
          <w:p w:rsidR="00AF37B2" w:rsidRDefault="00AF37B2" w:rsidP="009569A1">
            <w:pPr>
              <w:widowControl/>
              <w:jc w:val="center"/>
              <w:rPr>
                <w:rFonts w:ascii="宋体" w:hAnsi="宋体" w:cs="宋体" w:hint="eastAsia"/>
                <w:kern w:val="0"/>
                <w:szCs w:val="21"/>
              </w:rPr>
            </w:pPr>
            <w:r>
              <w:rPr>
                <w:rFonts w:ascii="宋体" w:hAnsi="宋体" w:cs="宋体" w:hint="eastAsia"/>
                <w:kern w:val="0"/>
                <w:szCs w:val="21"/>
              </w:rPr>
              <w:t>双流正大</w:t>
            </w:r>
          </w:p>
          <w:p w:rsidR="00AF37B2" w:rsidRPr="002D27ED" w:rsidRDefault="00AF37B2" w:rsidP="009569A1">
            <w:pPr>
              <w:widowControl/>
              <w:jc w:val="center"/>
              <w:rPr>
                <w:rFonts w:ascii="宋体" w:hAnsi="宋体" w:cs="宋体"/>
                <w:kern w:val="0"/>
                <w:szCs w:val="21"/>
              </w:rPr>
            </w:pPr>
            <w:r>
              <w:rPr>
                <w:rFonts w:ascii="宋体" w:hAnsi="宋体" w:cs="宋体" w:hint="eastAsia"/>
                <w:kern w:val="0"/>
                <w:szCs w:val="21"/>
              </w:rPr>
              <w:t>绵阳正大</w:t>
            </w:r>
          </w:p>
        </w:tc>
        <w:tc>
          <w:tcPr>
            <w:tcW w:w="1134" w:type="dxa"/>
            <w:vMerge w:val="restart"/>
            <w:tcBorders>
              <w:top w:val="nil"/>
              <w:left w:val="nil"/>
              <w:right w:val="single" w:sz="4" w:space="0" w:color="auto"/>
            </w:tcBorders>
            <w:shd w:val="clear" w:color="auto" w:fill="auto"/>
            <w:noWrap/>
            <w:vAlign w:val="center"/>
          </w:tcPr>
          <w:p w:rsidR="00AF37B2" w:rsidRDefault="00AF37B2" w:rsidP="009569A1">
            <w:pPr>
              <w:widowControl/>
              <w:jc w:val="center"/>
              <w:rPr>
                <w:rFonts w:ascii="宋体" w:hAnsi="宋体" w:cs="宋体" w:hint="eastAsia"/>
                <w:kern w:val="0"/>
                <w:szCs w:val="21"/>
              </w:rPr>
            </w:pPr>
            <w:r>
              <w:rPr>
                <w:rFonts w:ascii="宋体" w:hAnsi="宋体" w:cs="宋体" w:hint="eastAsia"/>
                <w:kern w:val="0"/>
                <w:szCs w:val="21"/>
              </w:rPr>
              <w:t>成都</w:t>
            </w:r>
          </w:p>
          <w:p w:rsidR="00AF37B2" w:rsidRDefault="00AF37B2" w:rsidP="009569A1">
            <w:pPr>
              <w:widowControl/>
              <w:jc w:val="center"/>
              <w:rPr>
                <w:rFonts w:ascii="宋体" w:hAnsi="宋体" w:cs="宋体" w:hint="eastAsia"/>
                <w:kern w:val="0"/>
                <w:szCs w:val="21"/>
              </w:rPr>
            </w:pPr>
            <w:r>
              <w:rPr>
                <w:rFonts w:ascii="宋体" w:hAnsi="宋体" w:cs="宋体" w:hint="eastAsia"/>
                <w:kern w:val="0"/>
                <w:szCs w:val="21"/>
              </w:rPr>
              <w:t>绵阳</w:t>
            </w:r>
          </w:p>
          <w:p w:rsidR="00AF37B2" w:rsidRDefault="00AF37B2" w:rsidP="009569A1">
            <w:pPr>
              <w:widowControl/>
              <w:jc w:val="center"/>
              <w:rPr>
                <w:rFonts w:ascii="宋体" w:hAnsi="宋体" w:cs="宋体" w:hint="eastAsia"/>
                <w:kern w:val="0"/>
                <w:szCs w:val="21"/>
              </w:rPr>
            </w:pPr>
            <w:r>
              <w:rPr>
                <w:rFonts w:ascii="宋体" w:hAnsi="宋体" w:cs="宋体" w:hint="eastAsia"/>
                <w:kern w:val="0"/>
                <w:szCs w:val="21"/>
              </w:rPr>
              <w:t>内江</w:t>
            </w:r>
          </w:p>
        </w:tc>
        <w:tc>
          <w:tcPr>
            <w:tcW w:w="536" w:type="dxa"/>
            <w:vMerge w:val="restart"/>
            <w:tcBorders>
              <w:top w:val="nil"/>
              <w:left w:val="nil"/>
              <w:right w:val="single" w:sz="4" w:space="0" w:color="auto"/>
            </w:tcBorders>
            <w:shd w:val="clear" w:color="auto" w:fill="auto"/>
            <w:noWrap/>
            <w:vAlign w:val="center"/>
          </w:tcPr>
          <w:p w:rsidR="00AF37B2" w:rsidRPr="002D27ED" w:rsidRDefault="00AF37B2" w:rsidP="009569A1">
            <w:pPr>
              <w:widowControl/>
              <w:jc w:val="center"/>
              <w:rPr>
                <w:rFonts w:ascii="宋体" w:hAnsi="宋体" w:cs="宋体" w:hint="eastAsia"/>
                <w:kern w:val="0"/>
                <w:szCs w:val="21"/>
              </w:rPr>
            </w:pPr>
            <w:r w:rsidRPr="002D27ED">
              <w:rPr>
                <w:rFonts w:ascii="宋体" w:hAnsi="宋体" w:cs="宋体" w:hint="eastAsia"/>
                <w:kern w:val="0"/>
                <w:szCs w:val="21"/>
              </w:rPr>
              <w:t>男</w:t>
            </w:r>
          </w:p>
        </w:tc>
        <w:tc>
          <w:tcPr>
            <w:tcW w:w="1559" w:type="dxa"/>
            <w:vMerge w:val="restart"/>
            <w:tcBorders>
              <w:top w:val="nil"/>
              <w:left w:val="nil"/>
              <w:right w:val="single" w:sz="4" w:space="0" w:color="auto"/>
            </w:tcBorders>
            <w:shd w:val="clear" w:color="auto" w:fill="auto"/>
            <w:noWrap/>
            <w:vAlign w:val="center"/>
          </w:tcPr>
          <w:p w:rsidR="00AF37B2" w:rsidRPr="002D27ED" w:rsidRDefault="00AF37B2" w:rsidP="009569A1">
            <w:pPr>
              <w:widowControl/>
              <w:jc w:val="center"/>
              <w:rPr>
                <w:rFonts w:ascii="宋体" w:hAnsi="宋体" w:cs="宋体"/>
                <w:kern w:val="0"/>
                <w:szCs w:val="21"/>
              </w:rPr>
            </w:pPr>
            <w:r w:rsidRPr="002D27ED">
              <w:rPr>
                <w:rFonts w:ascii="宋体" w:hAnsi="宋体" w:cs="宋体" w:hint="eastAsia"/>
                <w:kern w:val="0"/>
                <w:szCs w:val="21"/>
              </w:rPr>
              <w:t>机械</w:t>
            </w:r>
            <w:r>
              <w:rPr>
                <w:rFonts w:ascii="宋体" w:hAnsi="宋体" w:cs="宋体" w:hint="eastAsia"/>
                <w:kern w:val="0"/>
                <w:szCs w:val="21"/>
              </w:rPr>
              <w:t>及相关</w:t>
            </w:r>
          </w:p>
          <w:p w:rsidR="00AF37B2" w:rsidRPr="002D27ED" w:rsidRDefault="00AF37B2" w:rsidP="009569A1">
            <w:pPr>
              <w:jc w:val="center"/>
              <w:rPr>
                <w:rFonts w:ascii="宋体" w:hAnsi="宋体" w:cs="宋体" w:hint="eastAsia"/>
                <w:kern w:val="0"/>
                <w:szCs w:val="21"/>
              </w:rPr>
            </w:pPr>
            <w:r>
              <w:rPr>
                <w:rFonts w:ascii="宋体" w:hAnsi="宋体" w:cs="宋体" w:hint="eastAsia"/>
                <w:kern w:val="0"/>
                <w:szCs w:val="21"/>
              </w:rPr>
              <w:t>电气及相关</w:t>
            </w:r>
          </w:p>
        </w:tc>
        <w:tc>
          <w:tcPr>
            <w:tcW w:w="816" w:type="dxa"/>
            <w:vMerge/>
            <w:tcBorders>
              <w:left w:val="single" w:sz="4" w:space="0" w:color="auto"/>
              <w:right w:val="single" w:sz="8" w:space="0" w:color="auto"/>
            </w:tcBorders>
            <w:shd w:val="clear" w:color="auto" w:fill="auto"/>
            <w:noWrap/>
            <w:vAlign w:val="center"/>
          </w:tcPr>
          <w:p w:rsidR="00AF37B2" w:rsidRPr="002D27ED" w:rsidRDefault="00AF37B2" w:rsidP="009569A1">
            <w:pPr>
              <w:jc w:val="center"/>
              <w:rPr>
                <w:rFonts w:ascii="宋体" w:hAnsi="宋体" w:cs="宋体" w:hint="eastAsia"/>
                <w:kern w:val="0"/>
                <w:szCs w:val="21"/>
              </w:rPr>
            </w:pPr>
          </w:p>
        </w:tc>
        <w:tc>
          <w:tcPr>
            <w:tcW w:w="992" w:type="dxa"/>
            <w:vMerge/>
            <w:tcBorders>
              <w:left w:val="single" w:sz="8" w:space="0" w:color="auto"/>
              <w:right w:val="single" w:sz="8" w:space="0" w:color="auto"/>
            </w:tcBorders>
            <w:shd w:val="clear" w:color="auto" w:fill="auto"/>
            <w:vAlign w:val="center"/>
          </w:tcPr>
          <w:p w:rsidR="00AF37B2" w:rsidRPr="002D27ED" w:rsidRDefault="00AF37B2" w:rsidP="009569A1">
            <w:pPr>
              <w:widowControl/>
              <w:jc w:val="left"/>
              <w:rPr>
                <w:rFonts w:ascii="宋体" w:hAnsi="宋体" w:cs="宋体"/>
                <w:kern w:val="0"/>
                <w:sz w:val="24"/>
              </w:rPr>
            </w:pPr>
          </w:p>
        </w:tc>
      </w:tr>
      <w:tr w:rsidR="00AF37B2" w:rsidRPr="002D27ED" w:rsidTr="009569A1">
        <w:trPr>
          <w:trHeight w:val="338"/>
          <w:jc w:val="center"/>
        </w:trPr>
        <w:tc>
          <w:tcPr>
            <w:tcW w:w="426" w:type="dxa"/>
            <w:vMerge/>
            <w:tcBorders>
              <w:left w:val="single" w:sz="8" w:space="0" w:color="auto"/>
              <w:bottom w:val="single" w:sz="4" w:space="0" w:color="auto"/>
              <w:right w:val="single" w:sz="4" w:space="0" w:color="auto"/>
            </w:tcBorders>
            <w:shd w:val="clear" w:color="auto" w:fill="auto"/>
            <w:noWrap/>
            <w:vAlign w:val="center"/>
          </w:tcPr>
          <w:p w:rsidR="00AF37B2" w:rsidRDefault="00AF37B2" w:rsidP="009569A1">
            <w:pPr>
              <w:widowControl/>
              <w:jc w:val="center"/>
              <w:rPr>
                <w:rFonts w:ascii="宋体" w:hAnsi="宋体" w:cs="宋体" w:hint="eastAsia"/>
                <w:kern w:val="0"/>
                <w:szCs w:val="21"/>
              </w:rPr>
            </w:pPr>
          </w:p>
        </w:tc>
        <w:tc>
          <w:tcPr>
            <w:tcW w:w="2046" w:type="dxa"/>
            <w:vMerge/>
            <w:tcBorders>
              <w:left w:val="nil"/>
              <w:bottom w:val="single" w:sz="4" w:space="0" w:color="auto"/>
              <w:right w:val="single" w:sz="4" w:space="0" w:color="auto"/>
            </w:tcBorders>
            <w:shd w:val="clear" w:color="auto" w:fill="auto"/>
            <w:noWrap/>
            <w:vAlign w:val="center"/>
          </w:tcPr>
          <w:p w:rsidR="00AF37B2" w:rsidRPr="002D27ED" w:rsidRDefault="00AF37B2" w:rsidP="009569A1">
            <w:pPr>
              <w:widowControl/>
              <w:jc w:val="center"/>
              <w:rPr>
                <w:rFonts w:ascii="宋体" w:hAnsi="宋体" w:cs="宋体" w:hint="eastAsia"/>
                <w:kern w:val="0"/>
                <w:szCs w:val="21"/>
              </w:rPr>
            </w:pPr>
          </w:p>
        </w:tc>
        <w:tc>
          <w:tcPr>
            <w:tcW w:w="680" w:type="dxa"/>
            <w:vMerge/>
            <w:tcBorders>
              <w:left w:val="nil"/>
              <w:bottom w:val="single" w:sz="4" w:space="0" w:color="auto"/>
              <w:right w:val="single" w:sz="4" w:space="0" w:color="auto"/>
            </w:tcBorders>
            <w:shd w:val="clear" w:color="auto" w:fill="auto"/>
            <w:noWrap/>
            <w:vAlign w:val="center"/>
          </w:tcPr>
          <w:p w:rsidR="00AF37B2" w:rsidRPr="002D27ED" w:rsidRDefault="00AF37B2" w:rsidP="009569A1">
            <w:pPr>
              <w:widowControl/>
              <w:jc w:val="center"/>
              <w:rPr>
                <w:rFonts w:ascii="宋体" w:hAnsi="宋体" w:cs="宋体" w:hint="eastAsia"/>
                <w:kern w:val="0"/>
                <w:szCs w:val="21"/>
              </w:rPr>
            </w:pPr>
          </w:p>
        </w:tc>
        <w:tc>
          <w:tcPr>
            <w:tcW w:w="1511" w:type="dxa"/>
            <w:tcBorders>
              <w:left w:val="nil"/>
              <w:bottom w:val="single" w:sz="4" w:space="0" w:color="auto"/>
              <w:right w:val="single" w:sz="4" w:space="0" w:color="auto"/>
            </w:tcBorders>
            <w:shd w:val="clear" w:color="auto" w:fill="auto"/>
            <w:noWrap/>
            <w:vAlign w:val="center"/>
          </w:tcPr>
          <w:p w:rsidR="00AF37B2" w:rsidRPr="002D27ED" w:rsidRDefault="00AF37B2" w:rsidP="009569A1">
            <w:pPr>
              <w:widowControl/>
              <w:jc w:val="center"/>
              <w:rPr>
                <w:rFonts w:ascii="宋体" w:hAnsi="宋体" w:cs="宋体" w:hint="eastAsia"/>
                <w:kern w:val="0"/>
                <w:szCs w:val="21"/>
              </w:rPr>
            </w:pPr>
            <w:r>
              <w:rPr>
                <w:rFonts w:ascii="宋体" w:hAnsi="宋体" w:cs="宋体" w:hint="eastAsia"/>
                <w:kern w:val="0"/>
                <w:szCs w:val="21"/>
              </w:rPr>
              <w:t>内江正大</w:t>
            </w:r>
          </w:p>
        </w:tc>
        <w:tc>
          <w:tcPr>
            <w:tcW w:w="1134" w:type="dxa"/>
            <w:vMerge/>
            <w:tcBorders>
              <w:left w:val="nil"/>
              <w:bottom w:val="single" w:sz="4" w:space="0" w:color="auto"/>
              <w:right w:val="single" w:sz="4" w:space="0" w:color="auto"/>
            </w:tcBorders>
            <w:shd w:val="clear" w:color="auto" w:fill="auto"/>
            <w:noWrap/>
            <w:vAlign w:val="center"/>
          </w:tcPr>
          <w:p w:rsidR="00AF37B2" w:rsidRDefault="00AF37B2" w:rsidP="009569A1">
            <w:pPr>
              <w:widowControl/>
              <w:rPr>
                <w:rFonts w:ascii="宋体" w:hAnsi="宋体" w:cs="宋体" w:hint="eastAsia"/>
                <w:kern w:val="0"/>
                <w:szCs w:val="21"/>
              </w:rPr>
            </w:pPr>
          </w:p>
        </w:tc>
        <w:tc>
          <w:tcPr>
            <w:tcW w:w="536" w:type="dxa"/>
            <w:vMerge/>
            <w:tcBorders>
              <w:left w:val="nil"/>
              <w:bottom w:val="single" w:sz="4" w:space="0" w:color="auto"/>
              <w:right w:val="single" w:sz="4" w:space="0" w:color="auto"/>
            </w:tcBorders>
            <w:shd w:val="clear" w:color="auto" w:fill="auto"/>
            <w:noWrap/>
            <w:vAlign w:val="center"/>
          </w:tcPr>
          <w:p w:rsidR="00AF37B2" w:rsidRPr="002D27ED" w:rsidRDefault="00AF37B2" w:rsidP="009569A1">
            <w:pPr>
              <w:widowControl/>
              <w:jc w:val="center"/>
              <w:rPr>
                <w:rFonts w:ascii="宋体" w:hAnsi="宋体" w:cs="宋体" w:hint="eastAsia"/>
                <w:kern w:val="0"/>
                <w:szCs w:val="21"/>
              </w:rPr>
            </w:pPr>
          </w:p>
        </w:tc>
        <w:tc>
          <w:tcPr>
            <w:tcW w:w="1559" w:type="dxa"/>
            <w:vMerge/>
            <w:tcBorders>
              <w:left w:val="nil"/>
              <w:bottom w:val="single" w:sz="4" w:space="0" w:color="auto"/>
              <w:right w:val="single" w:sz="4" w:space="0" w:color="auto"/>
            </w:tcBorders>
            <w:shd w:val="clear" w:color="auto" w:fill="auto"/>
            <w:noWrap/>
            <w:vAlign w:val="center"/>
          </w:tcPr>
          <w:p w:rsidR="00AF37B2" w:rsidRPr="002D27ED" w:rsidRDefault="00AF37B2" w:rsidP="009569A1">
            <w:pPr>
              <w:jc w:val="center"/>
              <w:rPr>
                <w:rFonts w:ascii="宋体" w:hAnsi="宋体" w:cs="宋体" w:hint="eastAsia"/>
                <w:kern w:val="0"/>
                <w:szCs w:val="21"/>
              </w:rPr>
            </w:pPr>
          </w:p>
        </w:tc>
        <w:tc>
          <w:tcPr>
            <w:tcW w:w="816" w:type="dxa"/>
            <w:vMerge/>
            <w:tcBorders>
              <w:left w:val="single" w:sz="4" w:space="0" w:color="auto"/>
              <w:right w:val="single" w:sz="8" w:space="0" w:color="auto"/>
            </w:tcBorders>
            <w:shd w:val="clear" w:color="auto" w:fill="auto"/>
            <w:noWrap/>
            <w:vAlign w:val="center"/>
          </w:tcPr>
          <w:p w:rsidR="00AF37B2" w:rsidRPr="002D27ED" w:rsidRDefault="00AF37B2" w:rsidP="009569A1">
            <w:pPr>
              <w:jc w:val="center"/>
              <w:rPr>
                <w:rFonts w:ascii="宋体" w:hAnsi="宋体" w:cs="宋体" w:hint="eastAsia"/>
                <w:kern w:val="0"/>
                <w:szCs w:val="21"/>
              </w:rPr>
            </w:pPr>
          </w:p>
        </w:tc>
        <w:tc>
          <w:tcPr>
            <w:tcW w:w="992" w:type="dxa"/>
            <w:vMerge/>
            <w:tcBorders>
              <w:left w:val="single" w:sz="8" w:space="0" w:color="auto"/>
              <w:right w:val="single" w:sz="8" w:space="0" w:color="auto"/>
            </w:tcBorders>
            <w:shd w:val="clear" w:color="auto" w:fill="auto"/>
            <w:vAlign w:val="center"/>
          </w:tcPr>
          <w:p w:rsidR="00AF37B2" w:rsidRPr="002D27ED" w:rsidRDefault="00AF37B2" w:rsidP="009569A1">
            <w:pPr>
              <w:widowControl/>
              <w:jc w:val="left"/>
              <w:rPr>
                <w:rFonts w:ascii="宋体" w:hAnsi="宋体" w:cs="宋体"/>
                <w:kern w:val="0"/>
                <w:sz w:val="24"/>
              </w:rPr>
            </w:pPr>
          </w:p>
        </w:tc>
      </w:tr>
      <w:tr w:rsidR="00AF37B2" w:rsidRPr="002D27ED" w:rsidTr="009569A1">
        <w:trPr>
          <w:trHeight w:val="671"/>
          <w:jc w:val="center"/>
        </w:trPr>
        <w:tc>
          <w:tcPr>
            <w:tcW w:w="426" w:type="dxa"/>
            <w:tcBorders>
              <w:top w:val="nil"/>
              <w:left w:val="single" w:sz="8" w:space="0" w:color="auto"/>
              <w:right w:val="single" w:sz="4" w:space="0" w:color="auto"/>
            </w:tcBorders>
            <w:shd w:val="clear" w:color="auto" w:fill="auto"/>
            <w:noWrap/>
            <w:vAlign w:val="center"/>
          </w:tcPr>
          <w:p w:rsidR="00AF37B2" w:rsidRDefault="00AF37B2" w:rsidP="009569A1">
            <w:pPr>
              <w:jc w:val="center"/>
              <w:rPr>
                <w:rFonts w:ascii="宋体" w:hAnsi="宋体" w:cs="宋体" w:hint="eastAsia"/>
                <w:kern w:val="0"/>
                <w:szCs w:val="21"/>
              </w:rPr>
            </w:pPr>
            <w:r>
              <w:rPr>
                <w:rFonts w:ascii="宋体" w:hAnsi="宋体" w:cs="宋体" w:hint="eastAsia"/>
                <w:kern w:val="0"/>
                <w:szCs w:val="21"/>
              </w:rPr>
              <w:t>7</w:t>
            </w:r>
          </w:p>
        </w:tc>
        <w:tc>
          <w:tcPr>
            <w:tcW w:w="2046" w:type="dxa"/>
            <w:tcBorders>
              <w:top w:val="nil"/>
              <w:left w:val="nil"/>
              <w:right w:val="single" w:sz="4" w:space="0" w:color="auto"/>
            </w:tcBorders>
            <w:shd w:val="clear" w:color="auto" w:fill="auto"/>
            <w:noWrap/>
            <w:vAlign w:val="center"/>
          </w:tcPr>
          <w:p w:rsidR="00AF37B2" w:rsidRPr="002D27ED" w:rsidRDefault="00AF37B2" w:rsidP="009569A1">
            <w:pPr>
              <w:jc w:val="center"/>
              <w:rPr>
                <w:rFonts w:ascii="宋体" w:hAnsi="宋体" w:cs="宋体" w:hint="eastAsia"/>
                <w:kern w:val="0"/>
                <w:szCs w:val="21"/>
              </w:rPr>
            </w:pPr>
            <w:r>
              <w:rPr>
                <w:rFonts w:ascii="宋体" w:hAnsi="宋体" w:cs="宋体" w:hint="eastAsia"/>
                <w:kern w:val="0"/>
                <w:szCs w:val="21"/>
              </w:rPr>
              <w:t>采购员</w:t>
            </w:r>
          </w:p>
        </w:tc>
        <w:tc>
          <w:tcPr>
            <w:tcW w:w="680" w:type="dxa"/>
            <w:tcBorders>
              <w:top w:val="single" w:sz="4" w:space="0" w:color="auto"/>
              <w:left w:val="nil"/>
              <w:right w:val="single" w:sz="4" w:space="0" w:color="auto"/>
            </w:tcBorders>
            <w:shd w:val="clear" w:color="auto" w:fill="auto"/>
            <w:noWrap/>
            <w:vAlign w:val="center"/>
          </w:tcPr>
          <w:p w:rsidR="00AF37B2" w:rsidRDefault="00AF37B2" w:rsidP="009569A1">
            <w:pPr>
              <w:jc w:val="center"/>
              <w:rPr>
                <w:rFonts w:ascii="宋体" w:hAnsi="宋体" w:cs="宋体" w:hint="eastAsia"/>
                <w:kern w:val="0"/>
                <w:szCs w:val="21"/>
              </w:rPr>
            </w:pPr>
            <w:r>
              <w:rPr>
                <w:rFonts w:ascii="宋体" w:hAnsi="宋体" w:cs="宋体" w:hint="eastAsia"/>
                <w:kern w:val="0"/>
                <w:szCs w:val="21"/>
              </w:rPr>
              <w:t>1</w:t>
            </w:r>
          </w:p>
        </w:tc>
        <w:tc>
          <w:tcPr>
            <w:tcW w:w="1511" w:type="dxa"/>
            <w:tcBorders>
              <w:left w:val="nil"/>
              <w:right w:val="single" w:sz="4" w:space="0" w:color="auto"/>
            </w:tcBorders>
            <w:shd w:val="clear" w:color="auto" w:fill="auto"/>
            <w:noWrap/>
            <w:vAlign w:val="center"/>
          </w:tcPr>
          <w:p w:rsidR="00AF37B2" w:rsidRDefault="00AF37B2" w:rsidP="009569A1">
            <w:pPr>
              <w:widowControl/>
              <w:jc w:val="center"/>
              <w:rPr>
                <w:rFonts w:ascii="宋体" w:hAnsi="宋体" w:cs="宋体" w:hint="eastAsia"/>
                <w:kern w:val="0"/>
                <w:szCs w:val="21"/>
              </w:rPr>
            </w:pPr>
            <w:r>
              <w:rPr>
                <w:rFonts w:ascii="宋体" w:hAnsi="宋体" w:cs="宋体" w:hint="eastAsia"/>
                <w:kern w:val="0"/>
                <w:szCs w:val="21"/>
              </w:rPr>
              <w:t>成都正大</w:t>
            </w:r>
          </w:p>
        </w:tc>
        <w:tc>
          <w:tcPr>
            <w:tcW w:w="1134" w:type="dxa"/>
            <w:tcBorders>
              <w:left w:val="nil"/>
              <w:right w:val="single" w:sz="4" w:space="0" w:color="auto"/>
            </w:tcBorders>
            <w:shd w:val="clear" w:color="auto" w:fill="auto"/>
            <w:noWrap/>
            <w:vAlign w:val="center"/>
          </w:tcPr>
          <w:p w:rsidR="00AF37B2" w:rsidRDefault="00AF37B2" w:rsidP="009569A1">
            <w:pPr>
              <w:widowControl/>
              <w:jc w:val="center"/>
              <w:rPr>
                <w:rFonts w:ascii="宋体" w:hAnsi="宋体" w:cs="宋体" w:hint="eastAsia"/>
                <w:kern w:val="0"/>
                <w:szCs w:val="21"/>
              </w:rPr>
            </w:pPr>
            <w:r>
              <w:rPr>
                <w:rFonts w:ascii="宋体" w:hAnsi="宋体" w:cs="宋体" w:hint="eastAsia"/>
                <w:kern w:val="0"/>
                <w:szCs w:val="21"/>
              </w:rPr>
              <w:t>成都</w:t>
            </w:r>
          </w:p>
        </w:tc>
        <w:tc>
          <w:tcPr>
            <w:tcW w:w="536" w:type="dxa"/>
            <w:tcBorders>
              <w:left w:val="nil"/>
              <w:right w:val="single" w:sz="4" w:space="0" w:color="auto"/>
            </w:tcBorders>
            <w:shd w:val="clear" w:color="auto" w:fill="auto"/>
            <w:noWrap/>
            <w:vAlign w:val="center"/>
          </w:tcPr>
          <w:p w:rsidR="00AF37B2" w:rsidRPr="002D27ED" w:rsidRDefault="00AF37B2" w:rsidP="009569A1">
            <w:pPr>
              <w:widowControl/>
              <w:jc w:val="center"/>
              <w:rPr>
                <w:rFonts w:ascii="宋体" w:hAnsi="宋体" w:cs="宋体" w:hint="eastAsia"/>
                <w:kern w:val="0"/>
                <w:szCs w:val="21"/>
              </w:rPr>
            </w:pPr>
            <w:r>
              <w:rPr>
                <w:rFonts w:ascii="宋体" w:hAnsi="宋体" w:cs="宋体" w:hint="eastAsia"/>
                <w:kern w:val="0"/>
                <w:szCs w:val="21"/>
              </w:rPr>
              <w:t>男</w:t>
            </w:r>
          </w:p>
        </w:tc>
        <w:tc>
          <w:tcPr>
            <w:tcW w:w="1559" w:type="dxa"/>
            <w:tcBorders>
              <w:top w:val="single" w:sz="4" w:space="0" w:color="auto"/>
              <w:left w:val="nil"/>
              <w:right w:val="single" w:sz="4" w:space="0" w:color="auto"/>
            </w:tcBorders>
            <w:shd w:val="clear" w:color="auto" w:fill="auto"/>
            <w:noWrap/>
            <w:vAlign w:val="center"/>
          </w:tcPr>
          <w:p w:rsidR="00AF37B2" w:rsidRDefault="00AF37B2" w:rsidP="009569A1">
            <w:pPr>
              <w:widowControl/>
              <w:jc w:val="center"/>
              <w:rPr>
                <w:rFonts w:ascii="宋体" w:hAnsi="宋体" w:cs="宋体" w:hint="eastAsia"/>
                <w:kern w:val="0"/>
                <w:szCs w:val="21"/>
              </w:rPr>
            </w:pPr>
            <w:r>
              <w:rPr>
                <w:rFonts w:ascii="宋体" w:hAnsi="宋体" w:cs="宋体" w:hint="eastAsia"/>
                <w:kern w:val="0"/>
                <w:szCs w:val="21"/>
              </w:rPr>
              <w:t>动物医学</w:t>
            </w:r>
          </w:p>
          <w:p w:rsidR="00AF37B2" w:rsidRDefault="00AF37B2" w:rsidP="009569A1">
            <w:pPr>
              <w:jc w:val="center"/>
              <w:rPr>
                <w:rFonts w:ascii="宋体" w:hAnsi="宋体" w:cs="宋体" w:hint="eastAsia"/>
                <w:kern w:val="0"/>
                <w:szCs w:val="21"/>
              </w:rPr>
            </w:pPr>
            <w:r w:rsidRPr="00397511">
              <w:rPr>
                <w:rFonts w:ascii="宋体" w:hAnsi="宋体" w:cs="宋体" w:hint="eastAsia"/>
                <w:kern w:val="0"/>
                <w:szCs w:val="21"/>
              </w:rPr>
              <w:t>动物科学</w:t>
            </w:r>
          </w:p>
        </w:tc>
        <w:tc>
          <w:tcPr>
            <w:tcW w:w="816" w:type="dxa"/>
            <w:vMerge/>
            <w:tcBorders>
              <w:left w:val="single" w:sz="4" w:space="0" w:color="auto"/>
              <w:right w:val="single" w:sz="8" w:space="0" w:color="auto"/>
            </w:tcBorders>
            <w:shd w:val="clear" w:color="auto" w:fill="auto"/>
            <w:noWrap/>
            <w:vAlign w:val="center"/>
          </w:tcPr>
          <w:p w:rsidR="00AF37B2" w:rsidRPr="002D27ED" w:rsidRDefault="00AF37B2" w:rsidP="009569A1">
            <w:pPr>
              <w:jc w:val="center"/>
              <w:rPr>
                <w:rFonts w:ascii="宋体" w:hAnsi="宋体" w:cs="宋体" w:hint="eastAsia"/>
                <w:kern w:val="0"/>
                <w:szCs w:val="21"/>
              </w:rPr>
            </w:pPr>
          </w:p>
        </w:tc>
        <w:tc>
          <w:tcPr>
            <w:tcW w:w="992" w:type="dxa"/>
            <w:vMerge/>
            <w:tcBorders>
              <w:left w:val="single" w:sz="8" w:space="0" w:color="auto"/>
              <w:right w:val="single" w:sz="8" w:space="0" w:color="auto"/>
            </w:tcBorders>
            <w:shd w:val="clear" w:color="auto" w:fill="auto"/>
            <w:vAlign w:val="center"/>
          </w:tcPr>
          <w:p w:rsidR="00AF37B2" w:rsidRPr="002D27ED" w:rsidRDefault="00AF37B2" w:rsidP="009569A1">
            <w:pPr>
              <w:widowControl/>
              <w:jc w:val="left"/>
              <w:rPr>
                <w:rFonts w:ascii="宋体" w:hAnsi="宋体" w:cs="宋体"/>
                <w:kern w:val="0"/>
                <w:sz w:val="24"/>
              </w:rPr>
            </w:pPr>
          </w:p>
        </w:tc>
      </w:tr>
      <w:tr w:rsidR="00AF37B2" w:rsidRPr="002D27ED" w:rsidTr="009569A1">
        <w:trPr>
          <w:trHeight w:val="499"/>
          <w:jc w:val="center"/>
        </w:trPr>
        <w:tc>
          <w:tcPr>
            <w:tcW w:w="426" w:type="dxa"/>
            <w:vMerge w:val="restart"/>
            <w:tcBorders>
              <w:top w:val="single" w:sz="4" w:space="0" w:color="auto"/>
              <w:left w:val="single" w:sz="8" w:space="0" w:color="auto"/>
              <w:right w:val="single" w:sz="4" w:space="0" w:color="auto"/>
            </w:tcBorders>
            <w:shd w:val="clear" w:color="auto" w:fill="auto"/>
            <w:noWrap/>
            <w:vAlign w:val="center"/>
          </w:tcPr>
          <w:p w:rsidR="00AF37B2" w:rsidRDefault="00AF37B2" w:rsidP="009569A1">
            <w:pPr>
              <w:widowControl/>
              <w:jc w:val="center"/>
              <w:rPr>
                <w:rFonts w:ascii="宋体" w:hAnsi="宋体" w:cs="宋体" w:hint="eastAsia"/>
                <w:kern w:val="0"/>
                <w:szCs w:val="21"/>
              </w:rPr>
            </w:pPr>
            <w:r>
              <w:rPr>
                <w:rFonts w:ascii="宋体" w:hAnsi="宋体" w:cs="宋体" w:hint="eastAsia"/>
                <w:kern w:val="0"/>
                <w:szCs w:val="21"/>
              </w:rPr>
              <w:t>8</w:t>
            </w:r>
          </w:p>
        </w:tc>
        <w:tc>
          <w:tcPr>
            <w:tcW w:w="2046" w:type="dxa"/>
            <w:vMerge w:val="restart"/>
            <w:tcBorders>
              <w:top w:val="single" w:sz="4" w:space="0" w:color="auto"/>
              <w:left w:val="nil"/>
              <w:right w:val="single" w:sz="4" w:space="0" w:color="auto"/>
            </w:tcBorders>
            <w:shd w:val="clear" w:color="auto" w:fill="auto"/>
            <w:noWrap/>
            <w:vAlign w:val="center"/>
          </w:tcPr>
          <w:p w:rsidR="00AF37B2" w:rsidRPr="002D27ED" w:rsidRDefault="00AF37B2" w:rsidP="009569A1">
            <w:pPr>
              <w:widowControl/>
              <w:jc w:val="center"/>
              <w:rPr>
                <w:rFonts w:ascii="宋体" w:hAnsi="宋体" w:cs="宋体" w:hint="eastAsia"/>
                <w:kern w:val="0"/>
                <w:szCs w:val="21"/>
              </w:rPr>
            </w:pPr>
            <w:r>
              <w:rPr>
                <w:rFonts w:ascii="宋体" w:hAnsi="宋体" w:cs="宋体" w:hint="eastAsia"/>
                <w:kern w:val="0"/>
                <w:szCs w:val="21"/>
              </w:rPr>
              <w:t>SHE及节能专员</w:t>
            </w:r>
          </w:p>
        </w:tc>
        <w:tc>
          <w:tcPr>
            <w:tcW w:w="680" w:type="dxa"/>
            <w:vMerge w:val="restart"/>
            <w:tcBorders>
              <w:top w:val="single" w:sz="4" w:space="0" w:color="auto"/>
              <w:left w:val="nil"/>
              <w:right w:val="single" w:sz="4" w:space="0" w:color="auto"/>
            </w:tcBorders>
            <w:shd w:val="clear" w:color="auto" w:fill="auto"/>
            <w:noWrap/>
            <w:vAlign w:val="center"/>
          </w:tcPr>
          <w:p w:rsidR="00AF37B2" w:rsidRPr="002D27ED" w:rsidRDefault="00AF37B2" w:rsidP="009569A1">
            <w:pPr>
              <w:widowControl/>
              <w:jc w:val="center"/>
              <w:rPr>
                <w:rFonts w:ascii="宋体" w:hAnsi="宋体" w:cs="宋体" w:hint="eastAsia"/>
                <w:kern w:val="0"/>
                <w:szCs w:val="21"/>
              </w:rPr>
            </w:pPr>
            <w:r>
              <w:rPr>
                <w:rFonts w:ascii="宋体" w:hAnsi="宋体" w:cs="宋体" w:hint="eastAsia"/>
                <w:kern w:val="0"/>
                <w:szCs w:val="21"/>
              </w:rPr>
              <w:t>1</w:t>
            </w:r>
          </w:p>
        </w:tc>
        <w:tc>
          <w:tcPr>
            <w:tcW w:w="1511" w:type="dxa"/>
            <w:vMerge w:val="restart"/>
            <w:tcBorders>
              <w:top w:val="single" w:sz="4" w:space="0" w:color="auto"/>
              <w:left w:val="nil"/>
              <w:right w:val="single" w:sz="4" w:space="0" w:color="auto"/>
            </w:tcBorders>
            <w:shd w:val="clear" w:color="auto" w:fill="auto"/>
            <w:noWrap/>
            <w:vAlign w:val="center"/>
          </w:tcPr>
          <w:p w:rsidR="00AF37B2" w:rsidRPr="002D27ED" w:rsidRDefault="00AF37B2" w:rsidP="009569A1">
            <w:pPr>
              <w:widowControl/>
              <w:jc w:val="center"/>
              <w:rPr>
                <w:rFonts w:ascii="宋体" w:hAnsi="宋体" w:cs="宋体" w:hint="eastAsia"/>
                <w:kern w:val="0"/>
                <w:szCs w:val="21"/>
              </w:rPr>
            </w:pPr>
            <w:r>
              <w:rPr>
                <w:rFonts w:ascii="宋体" w:hAnsi="宋体" w:cs="宋体" w:hint="eastAsia"/>
                <w:kern w:val="0"/>
                <w:szCs w:val="21"/>
              </w:rPr>
              <w:t>双流正大</w:t>
            </w:r>
          </w:p>
        </w:tc>
        <w:tc>
          <w:tcPr>
            <w:tcW w:w="1134" w:type="dxa"/>
            <w:vMerge w:val="restart"/>
            <w:tcBorders>
              <w:top w:val="single" w:sz="4" w:space="0" w:color="auto"/>
              <w:left w:val="nil"/>
              <w:right w:val="single" w:sz="4" w:space="0" w:color="auto"/>
            </w:tcBorders>
            <w:shd w:val="clear" w:color="auto" w:fill="auto"/>
            <w:noWrap/>
            <w:vAlign w:val="center"/>
          </w:tcPr>
          <w:p w:rsidR="00AF37B2" w:rsidRDefault="00AF37B2" w:rsidP="009569A1">
            <w:pPr>
              <w:widowControl/>
              <w:spacing w:line="240" w:lineRule="atLeast"/>
              <w:jc w:val="center"/>
              <w:rPr>
                <w:rFonts w:ascii="宋体" w:hAnsi="宋体" w:cs="宋体" w:hint="eastAsia"/>
                <w:kern w:val="0"/>
                <w:szCs w:val="21"/>
              </w:rPr>
            </w:pPr>
            <w:r>
              <w:rPr>
                <w:rFonts w:ascii="宋体" w:hAnsi="宋体" w:cs="宋体" w:hint="eastAsia"/>
                <w:kern w:val="0"/>
                <w:szCs w:val="21"/>
              </w:rPr>
              <w:t>成都</w:t>
            </w:r>
          </w:p>
        </w:tc>
        <w:tc>
          <w:tcPr>
            <w:tcW w:w="536" w:type="dxa"/>
            <w:vMerge w:val="restart"/>
            <w:tcBorders>
              <w:top w:val="single" w:sz="4" w:space="0" w:color="auto"/>
              <w:left w:val="nil"/>
              <w:right w:val="single" w:sz="4" w:space="0" w:color="auto"/>
            </w:tcBorders>
            <w:shd w:val="clear" w:color="auto" w:fill="auto"/>
            <w:noWrap/>
            <w:vAlign w:val="center"/>
          </w:tcPr>
          <w:p w:rsidR="00AF37B2" w:rsidRPr="002D27ED" w:rsidRDefault="00AF37B2" w:rsidP="009569A1">
            <w:pPr>
              <w:widowControl/>
              <w:jc w:val="center"/>
              <w:rPr>
                <w:rFonts w:ascii="宋体" w:hAnsi="宋体" w:cs="宋体" w:hint="eastAsia"/>
                <w:kern w:val="0"/>
                <w:szCs w:val="21"/>
              </w:rPr>
            </w:pPr>
            <w:r>
              <w:rPr>
                <w:rFonts w:ascii="宋体" w:hAnsi="宋体" w:cs="宋体" w:hint="eastAsia"/>
                <w:kern w:val="0"/>
                <w:szCs w:val="21"/>
              </w:rPr>
              <w:t>男</w:t>
            </w:r>
          </w:p>
        </w:tc>
        <w:tc>
          <w:tcPr>
            <w:tcW w:w="1559" w:type="dxa"/>
            <w:vMerge w:val="restart"/>
            <w:tcBorders>
              <w:top w:val="single" w:sz="4" w:space="0" w:color="auto"/>
              <w:left w:val="nil"/>
              <w:right w:val="single" w:sz="4" w:space="0" w:color="auto"/>
            </w:tcBorders>
            <w:shd w:val="clear" w:color="auto" w:fill="auto"/>
            <w:noWrap/>
            <w:vAlign w:val="center"/>
          </w:tcPr>
          <w:p w:rsidR="00AF37B2" w:rsidRDefault="00AF37B2" w:rsidP="009569A1">
            <w:pPr>
              <w:widowControl/>
              <w:jc w:val="center"/>
              <w:rPr>
                <w:rFonts w:ascii="宋体" w:hAnsi="宋体" w:cs="宋体" w:hint="eastAsia"/>
                <w:kern w:val="0"/>
                <w:szCs w:val="21"/>
              </w:rPr>
            </w:pPr>
            <w:r>
              <w:rPr>
                <w:rFonts w:ascii="宋体" w:hAnsi="宋体" w:cs="宋体" w:hint="eastAsia"/>
                <w:kern w:val="0"/>
                <w:szCs w:val="21"/>
              </w:rPr>
              <w:t>安全工程</w:t>
            </w:r>
          </w:p>
          <w:p w:rsidR="00AF37B2" w:rsidRPr="002D27ED" w:rsidRDefault="00AF37B2" w:rsidP="009569A1">
            <w:pPr>
              <w:widowControl/>
              <w:jc w:val="center"/>
              <w:rPr>
                <w:rFonts w:ascii="宋体" w:hAnsi="宋体" w:cs="宋体" w:hint="eastAsia"/>
                <w:kern w:val="0"/>
                <w:szCs w:val="21"/>
              </w:rPr>
            </w:pPr>
            <w:r>
              <w:rPr>
                <w:rFonts w:ascii="宋体" w:hAnsi="宋体" w:cs="宋体" w:hint="eastAsia"/>
                <w:kern w:val="0"/>
                <w:szCs w:val="21"/>
              </w:rPr>
              <w:t>电气类</w:t>
            </w:r>
          </w:p>
        </w:tc>
        <w:tc>
          <w:tcPr>
            <w:tcW w:w="816" w:type="dxa"/>
            <w:vMerge/>
            <w:tcBorders>
              <w:left w:val="single" w:sz="4" w:space="0" w:color="auto"/>
              <w:right w:val="single" w:sz="8" w:space="0" w:color="auto"/>
            </w:tcBorders>
            <w:shd w:val="clear" w:color="auto" w:fill="auto"/>
            <w:noWrap/>
            <w:vAlign w:val="center"/>
          </w:tcPr>
          <w:p w:rsidR="00AF37B2" w:rsidRPr="002D27ED" w:rsidRDefault="00AF37B2" w:rsidP="009569A1">
            <w:pPr>
              <w:widowControl/>
              <w:jc w:val="center"/>
              <w:rPr>
                <w:rFonts w:ascii="宋体" w:hAnsi="宋体" w:cs="宋体" w:hint="eastAsia"/>
                <w:kern w:val="0"/>
                <w:szCs w:val="21"/>
              </w:rPr>
            </w:pPr>
          </w:p>
        </w:tc>
        <w:tc>
          <w:tcPr>
            <w:tcW w:w="992" w:type="dxa"/>
            <w:vMerge/>
            <w:tcBorders>
              <w:left w:val="single" w:sz="8" w:space="0" w:color="auto"/>
              <w:right w:val="single" w:sz="8" w:space="0" w:color="auto"/>
            </w:tcBorders>
            <w:shd w:val="clear" w:color="auto" w:fill="auto"/>
            <w:vAlign w:val="center"/>
          </w:tcPr>
          <w:p w:rsidR="00AF37B2" w:rsidRPr="002D27ED" w:rsidRDefault="00AF37B2" w:rsidP="009569A1">
            <w:pPr>
              <w:widowControl/>
              <w:jc w:val="left"/>
              <w:rPr>
                <w:rFonts w:ascii="宋体" w:hAnsi="宋体" w:cs="宋体"/>
                <w:kern w:val="0"/>
                <w:sz w:val="24"/>
              </w:rPr>
            </w:pPr>
          </w:p>
        </w:tc>
      </w:tr>
      <w:tr w:rsidR="00AF37B2" w:rsidRPr="002D27ED" w:rsidTr="009569A1">
        <w:trPr>
          <w:trHeight w:val="188"/>
          <w:jc w:val="center"/>
        </w:trPr>
        <w:tc>
          <w:tcPr>
            <w:tcW w:w="426" w:type="dxa"/>
            <w:vMerge/>
            <w:tcBorders>
              <w:left w:val="single" w:sz="8" w:space="0" w:color="auto"/>
              <w:bottom w:val="single" w:sz="4" w:space="0" w:color="auto"/>
              <w:right w:val="single" w:sz="4" w:space="0" w:color="auto"/>
            </w:tcBorders>
            <w:shd w:val="clear" w:color="auto" w:fill="auto"/>
            <w:noWrap/>
            <w:vAlign w:val="center"/>
          </w:tcPr>
          <w:p w:rsidR="00AF37B2" w:rsidRDefault="00AF37B2" w:rsidP="009569A1">
            <w:pPr>
              <w:widowControl/>
              <w:jc w:val="center"/>
              <w:rPr>
                <w:rFonts w:ascii="宋体" w:hAnsi="宋体" w:cs="宋体" w:hint="eastAsia"/>
                <w:kern w:val="0"/>
                <w:szCs w:val="21"/>
              </w:rPr>
            </w:pPr>
          </w:p>
        </w:tc>
        <w:tc>
          <w:tcPr>
            <w:tcW w:w="2046" w:type="dxa"/>
            <w:vMerge/>
            <w:tcBorders>
              <w:left w:val="nil"/>
              <w:bottom w:val="single" w:sz="4" w:space="0" w:color="auto"/>
              <w:right w:val="single" w:sz="4" w:space="0" w:color="auto"/>
            </w:tcBorders>
            <w:shd w:val="clear" w:color="auto" w:fill="auto"/>
            <w:noWrap/>
            <w:vAlign w:val="center"/>
          </w:tcPr>
          <w:p w:rsidR="00AF37B2" w:rsidRDefault="00AF37B2" w:rsidP="009569A1">
            <w:pPr>
              <w:widowControl/>
              <w:jc w:val="center"/>
              <w:rPr>
                <w:rFonts w:ascii="宋体" w:hAnsi="宋体" w:cs="宋体" w:hint="eastAsia"/>
                <w:kern w:val="0"/>
                <w:szCs w:val="21"/>
              </w:rPr>
            </w:pPr>
          </w:p>
        </w:tc>
        <w:tc>
          <w:tcPr>
            <w:tcW w:w="680" w:type="dxa"/>
            <w:vMerge/>
            <w:tcBorders>
              <w:left w:val="nil"/>
              <w:bottom w:val="single" w:sz="4" w:space="0" w:color="auto"/>
              <w:right w:val="single" w:sz="4" w:space="0" w:color="auto"/>
            </w:tcBorders>
            <w:shd w:val="clear" w:color="auto" w:fill="auto"/>
            <w:noWrap/>
            <w:vAlign w:val="center"/>
          </w:tcPr>
          <w:p w:rsidR="00AF37B2" w:rsidRDefault="00AF37B2" w:rsidP="009569A1">
            <w:pPr>
              <w:widowControl/>
              <w:jc w:val="center"/>
              <w:rPr>
                <w:rFonts w:ascii="宋体" w:hAnsi="宋体" w:cs="宋体" w:hint="eastAsia"/>
                <w:kern w:val="0"/>
                <w:szCs w:val="21"/>
              </w:rPr>
            </w:pPr>
          </w:p>
        </w:tc>
        <w:tc>
          <w:tcPr>
            <w:tcW w:w="1511" w:type="dxa"/>
            <w:vMerge/>
            <w:tcBorders>
              <w:left w:val="nil"/>
              <w:bottom w:val="single" w:sz="4" w:space="0" w:color="auto"/>
              <w:right w:val="single" w:sz="4" w:space="0" w:color="auto"/>
            </w:tcBorders>
            <w:shd w:val="clear" w:color="auto" w:fill="auto"/>
            <w:noWrap/>
            <w:vAlign w:val="center"/>
          </w:tcPr>
          <w:p w:rsidR="00AF37B2" w:rsidRPr="002D27ED" w:rsidRDefault="00AF37B2" w:rsidP="009569A1">
            <w:pPr>
              <w:widowControl/>
              <w:jc w:val="center"/>
              <w:rPr>
                <w:rFonts w:ascii="宋体" w:hAnsi="宋体" w:cs="宋体" w:hint="eastAsia"/>
                <w:kern w:val="0"/>
                <w:szCs w:val="21"/>
              </w:rPr>
            </w:pPr>
          </w:p>
        </w:tc>
        <w:tc>
          <w:tcPr>
            <w:tcW w:w="1134" w:type="dxa"/>
            <w:vMerge/>
            <w:tcBorders>
              <w:left w:val="nil"/>
              <w:bottom w:val="single" w:sz="4" w:space="0" w:color="auto"/>
              <w:right w:val="single" w:sz="4" w:space="0" w:color="auto"/>
            </w:tcBorders>
            <w:shd w:val="clear" w:color="auto" w:fill="auto"/>
            <w:noWrap/>
            <w:vAlign w:val="center"/>
          </w:tcPr>
          <w:p w:rsidR="00AF37B2" w:rsidRDefault="00AF37B2" w:rsidP="009569A1">
            <w:pPr>
              <w:widowControl/>
              <w:spacing w:line="240" w:lineRule="atLeast"/>
              <w:jc w:val="center"/>
              <w:rPr>
                <w:rFonts w:ascii="宋体" w:hAnsi="宋体" w:cs="宋体" w:hint="eastAsia"/>
                <w:kern w:val="0"/>
                <w:szCs w:val="21"/>
              </w:rPr>
            </w:pPr>
          </w:p>
        </w:tc>
        <w:tc>
          <w:tcPr>
            <w:tcW w:w="536" w:type="dxa"/>
            <w:vMerge/>
            <w:tcBorders>
              <w:left w:val="nil"/>
              <w:bottom w:val="single" w:sz="4" w:space="0" w:color="auto"/>
              <w:right w:val="single" w:sz="4" w:space="0" w:color="auto"/>
            </w:tcBorders>
            <w:shd w:val="clear" w:color="auto" w:fill="auto"/>
            <w:noWrap/>
            <w:vAlign w:val="center"/>
          </w:tcPr>
          <w:p w:rsidR="00AF37B2" w:rsidRDefault="00AF37B2" w:rsidP="009569A1">
            <w:pPr>
              <w:widowControl/>
              <w:jc w:val="center"/>
              <w:rPr>
                <w:rFonts w:ascii="宋体" w:hAnsi="宋体" w:cs="宋体" w:hint="eastAsia"/>
                <w:kern w:val="0"/>
                <w:szCs w:val="21"/>
              </w:rPr>
            </w:pPr>
          </w:p>
        </w:tc>
        <w:tc>
          <w:tcPr>
            <w:tcW w:w="1559" w:type="dxa"/>
            <w:vMerge/>
            <w:tcBorders>
              <w:left w:val="nil"/>
              <w:bottom w:val="single" w:sz="4" w:space="0" w:color="auto"/>
              <w:right w:val="single" w:sz="4" w:space="0" w:color="auto"/>
            </w:tcBorders>
            <w:shd w:val="clear" w:color="auto" w:fill="auto"/>
            <w:noWrap/>
            <w:vAlign w:val="center"/>
          </w:tcPr>
          <w:p w:rsidR="00AF37B2" w:rsidRDefault="00AF37B2" w:rsidP="009569A1">
            <w:pPr>
              <w:widowControl/>
              <w:jc w:val="center"/>
              <w:rPr>
                <w:rFonts w:ascii="宋体" w:hAnsi="宋体" w:cs="宋体" w:hint="eastAsia"/>
                <w:kern w:val="0"/>
                <w:szCs w:val="21"/>
              </w:rPr>
            </w:pPr>
          </w:p>
        </w:tc>
        <w:tc>
          <w:tcPr>
            <w:tcW w:w="816" w:type="dxa"/>
            <w:vMerge/>
            <w:tcBorders>
              <w:left w:val="single" w:sz="4" w:space="0" w:color="auto"/>
              <w:bottom w:val="single" w:sz="4" w:space="0" w:color="auto"/>
              <w:right w:val="single" w:sz="8" w:space="0" w:color="auto"/>
            </w:tcBorders>
            <w:shd w:val="clear" w:color="auto" w:fill="auto"/>
            <w:noWrap/>
            <w:vAlign w:val="center"/>
          </w:tcPr>
          <w:p w:rsidR="00AF37B2" w:rsidRPr="002D27ED" w:rsidRDefault="00AF37B2" w:rsidP="009569A1">
            <w:pPr>
              <w:widowControl/>
              <w:jc w:val="center"/>
              <w:rPr>
                <w:rFonts w:ascii="宋体" w:hAnsi="宋体" w:cs="宋体" w:hint="eastAsia"/>
                <w:kern w:val="0"/>
                <w:szCs w:val="21"/>
              </w:rPr>
            </w:pPr>
          </w:p>
        </w:tc>
        <w:tc>
          <w:tcPr>
            <w:tcW w:w="992" w:type="dxa"/>
            <w:tcBorders>
              <w:left w:val="single" w:sz="8" w:space="0" w:color="auto"/>
              <w:bottom w:val="single" w:sz="8" w:space="0" w:color="auto"/>
              <w:right w:val="single" w:sz="8" w:space="0" w:color="auto"/>
            </w:tcBorders>
            <w:shd w:val="clear" w:color="auto" w:fill="auto"/>
            <w:vAlign w:val="center"/>
          </w:tcPr>
          <w:p w:rsidR="00AF37B2" w:rsidRPr="002D27ED" w:rsidRDefault="00AF37B2" w:rsidP="009569A1">
            <w:pPr>
              <w:widowControl/>
              <w:jc w:val="left"/>
              <w:rPr>
                <w:rFonts w:ascii="宋体" w:hAnsi="宋体" w:cs="宋体"/>
                <w:kern w:val="0"/>
                <w:sz w:val="24"/>
              </w:rPr>
            </w:pPr>
          </w:p>
        </w:tc>
      </w:tr>
    </w:tbl>
    <w:p w:rsidR="00987978" w:rsidRPr="00B11CC3" w:rsidRDefault="00987978" w:rsidP="00AF37B2">
      <w:pPr>
        <w:spacing w:line="460" w:lineRule="exact"/>
        <w:ind w:firstLineChars="147" w:firstLine="354"/>
        <w:jc w:val="left"/>
        <w:rPr>
          <w:rFonts w:ascii="宋体" w:hAnsi="宋体"/>
          <w:b/>
          <w:sz w:val="24"/>
        </w:rPr>
      </w:pPr>
      <w:r w:rsidRPr="00B11CC3">
        <w:rPr>
          <w:rFonts w:ascii="宋体" w:hAnsi="宋体" w:hint="eastAsia"/>
          <w:b/>
          <w:sz w:val="24"/>
        </w:rPr>
        <w:t>（以上职位有效期至2012年6月）</w:t>
      </w:r>
    </w:p>
    <w:p w:rsidR="00F3642D" w:rsidRPr="001E7AEE" w:rsidRDefault="00F3642D" w:rsidP="00F3642D">
      <w:pPr>
        <w:spacing w:line="460" w:lineRule="exact"/>
        <w:rPr>
          <w:b/>
          <w:bCs/>
          <w:sz w:val="28"/>
        </w:rPr>
      </w:pPr>
      <w:r w:rsidRPr="001E7AEE">
        <w:rPr>
          <w:rFonts w:hint="eastAsia"/>
          <w:b/>
          <w:bCs/>
          <w:sz w:val="28"/>
        </w:rPr>
        <w:t>二、联系方式：</w:t>
      </w:r>
    </w:p>
    <w:p w:rsidR="00F3642D" w:rsidRPr="00F3642D" w:rsidRDefault="00F3642D" w:rsidP="00F3642D">
      <w:pPr>
        <w:spacing w:line="460" w:lineRule="exact"/>
        <w:ind w:firstLineChars="150" w:firstLine="361"/>
        <w:rPr>
          <w:rFonts w:ascii="宋体" w:hAnsi="宋体"/>
          <w:b/>
          <w:sz w:val="24"/>
        </w:rPr>
      </w:pPr>
      <w:r w:rsidRPr="00F3642D">
        <w:rPr>
          <w:rFonts w:ascii="宋体" w:hAnsi="宋体" w:hint="eastAsia"/>
          <w:b/>
          <w:sz w:val="24"/>
        </w:rPr>
        <w:t>正大集团农牧食品企业（中国）四川区人力资源管理中心</w:t>
      </w:r>
    </w:p>
    <w:p w:rsidR="00F040C4" w:rsidRPr="00F3642D" w:rsidRDefault="00F040C4" w:rsidP="00987978">
      <w:pPr>
        <w:rPr>
          <w:rFonts w:ascii="Calibri" w:eastAsia="宋体" w:hAnsi="Calibri" w:cs="Times New Roman"/>
        </w:rPr>
      </w:pPr>
    </w:p>
    <w:p w:rsidR="00F040C4" w:rsidRDefault="00F040C4" w:rsidP="00F040C4">
      <w:pPr>
        <w:ind w:firstLine="405"/>
        <w:rPr>
          <w:rFonts w:ascii="Calibri" w:eastAsia="宋体" w:hAnsi="Calibri" w:cs="Times New Roman"/>
        </w:rPr>
      </w:pPr>
      <w:r>
        <w:rPr>
          <w:rFonts w:ascii="Calibri" w:eastAsia="宋体" w:hAnsi="Calibri" w:cs="Times New Roman" w:hint="eastAsia"/>
        </w:rPr>
        <w:t>成都正大有限公司</w:t>
      </w:r>
      <w:r>
        <w:rPr>
          <w:rFonts w:ascii="Calibri" w:eastAsia="宋体" w:hAnsi="Calibri" w:cs="Times New Roman" w:hint="eastAsia"/>
        </w:rPr>
        <w:t>/</w:t>
      </w:r>
      <w:r>
        <w:rPr>
          <w:rFonts w:ascii="Calibri" w:eastAsia="宋体" w:hAnsi="Calibri" w:cs="Times New Roman" w:hint="eastAsia"/>
        </w:rPr>
        <w:t>双流正大有限公司</w:t>
      </w:r>
      <w:r>
        <w:rPr>
          <w:rFonts w:ascii="Calibri" w:eastAsia="宋体" w:hAnsi="Calibri" w:cs="Times New Roman" w:hint="eastAsia"/>
        </w:rPr>
        <w:t>/</w:t>
      </w:r>
      <w:r>
        <w:rPr>
          <w:rFonts w:hint="eastAsia"/>
        </w:rPr>
        <w:t>成都正大农牧食品</w:t>
      </w:r>
      <w:r>
        <w:rPr>
          <w:rFonts w:ascii="Calibri" w:eastAsia="宋体" w:hAnsi="Calibri" w:cs="Times New Roman" w:hint="eastAsia"/>
        </w:rPr>
        <w:t>有限公司：</w:t>
      </w:r>
    </w:p>
    <w:p w:rsidR="00F040C4" w:rsidRDefault="00F040C4" w:rsidP="00F040C4">
      <w:pPr>
        <w:ind w:firstLine="405"/>
        <w:rPr>
          <w:rFonts w:ascii="Calibri" w:eastAsia="宋体" w:hAnsi="Calibri" w:cs="Times New Roman"/>
        </w:rPr>
      </w:pPr>
      <w:r>
        <w:rPr>
          <w:rFonts w:ascii="Calibri" w:eastAsia="宋体" w:hAnsi="Calibri" w:cs="Times New Roman" w:hint="eastAsia"/>
        </w:rPr>
        <w:t>联系电话：</w:t>
      </w:r>
      <w:r>
        <w:rPr>
          <w:rFonts w:ascii="Calibri" w:eastAsia="宋体" w:hAnsi="Calibri" w:cs="Times New Roman" w:hint="eastAsia"/>
        </w:rPr>
        <w:t xml:space="preserve">028-87980325   </w:t>
      </w:r>
      <w:r>
        <w:rPr>
          <w:rFonts w:ascii="Calibri" w:eastAsia="宋体" w:hAnsi="Calibri" w:cs="Times New Roman" w:hint="eastAsia"/>
        </w:rPr>
        <w:t>传真：</w:t>
      </w:r>
      <w:r>
        <w:rPr>
          <w:rFonts w:ascii="Calibri" w:eastAsia="宋体" w:hAnsi="Calibri" w:cs="Times New Roman" w:hint="eastAsia"/>
        </w:rPr>
        <w:t xml:space="preserve">028-87980295   </w:t>
      </w:r>
    </w:p>
    <w:p w:rsidR="00F040C4" w:rsidRDefault="00F040C4" w:rsidP="00F040C4">
      <w:pPr>
        <w:ind w:firstLine="405"/>
        <w:rPr>
          <w:rFonts w:ascii="Calibri" w:eastAsia="宋体" w:hAnsi="Calibri" w:cs="Times New Roman"/>
        </w:rPr>
      </w:pPr>
      <w:r>
        <w:rPr>
          <w:rFonts w:ascii="Calibri" w:eastAsia="宋体" w:hAnsi="Calibri" w:cs="Times New Roman" w:hint="eastAsia"/>
        </w:rPr>
        <w:t>联系人：邱小姐</w:t>
      </w:r>
      <w:r>
        <w:rPr>
          <w:rFonts w:ascii="Calibri" w:eastAsia="宋体" w:hAnsi="Calibri" w:cs="Times New Roman" w:hint="eastAsia"/>
        </w:rPr>
        <w:t xml:space="preserve">   </w:t>
      </w:r>
      <w:r>
        <w:rPr>
          <w:rFonts w:ascii="Calibri" w:eastAsia="宋体" w:hAnsi="Calibri" w:cs="Times New Roman" w:hint="eastAsia"/>
        </w:rPr>
        <w:t>应聘邮箱：</w:t>
      </w:r>
      <w:r>
        <w:rPr>
          <w:rFonts w:ascii="Calibri" w:eastAsia="宋体" w:hAnsi="Calibri" w:cs="Times New Roman" w:hint="eastAsia"/>
        </w:rPr>
        <w:t xml:space="preserve">cdzdhr@cpgroup.cn   </w:t>
      </w:r>
    </w:p>
    <w:p w:rsidR="00F040C4" w:rsidRDefault="00F040C4" w:rsidP="00F040C4">
      <w:pPr>
        <w:ind w:firstLine="405"/>
        <w:rPr>
          <w:rFonts w:ascii="Calibri" w:eastAsia="宋体" w:hAnsi="Calibri" w:cs="Times New Roman"/>
        </w:rPr>
      </w:pPr>
      <w:r>
        <w:rPr>
          <w:rFonts w:ascii="Calibri" w:eastAsia="宋体" w:hAnsi="Calibri" w:cs="Times New Roman" w:hint="eastAsia"/>
        </w:rPr>
        <w:t>地址：成都市郫县红光镇现代工业港港中路</w:t>
      </w:r>
      <w:r>
        <w:rPr>
          <w:rFonts w:ascii="Calibri" w:eastAsia="宋体" w:hAnsi="Calibri" w:cs="Times New Roman" w:hint="eastAsia"/>
        </w:rPr>
        <w:t>39</w:t>
      </w:r>
      <w:r>
        <w:rPr>
          <w:rFonts w:ascii="Calibri" w:eastAsia="宋体" w:hAnsi="Calibri" w:cs="Times New Roman" w:hint="eastAsia"/>
        </w:rPr>
        <w:t>号</w:t>
      </w:r>
    </w:p>
    <w:p w:rsidR="00F040C4" w:rsidRDefault="00F040C4" w:rsidP="00F040C4">
      <w:pPr>
        <w:ind w:firstLine="405"/>
        <w:rPr>
          <w:rFonts w:ascii="Calibri" w:eastAsia="宋体" w:hAnsi="Calibri" w:cs="Times New Roman"/>
        </w:rPr>
      </w:pPr>
    </w:p>
    <w:p w:rsidR="00F040C4" w:rsidRDefault="00F040C4" w:rsidP="00F040C4">
      <w:pPr>
        <w:ind w:firstLine="405"/>
        <w:rPr>
          <w:rFonts w:ascii="Calibri" w:eastAsia="宋体" w:hAnsi="Calibri" w:cs="Times New Roman"/>
        </w:rPr>
      </w:pPr>
      <w:r>
        <w:rPr>
          <w:rFonts w:ascii="Calibri" w:eastAsia="宋体" w:hAnsi="Calibri" w:cs="Times New Roman" w:hint="eastAsia"/>
        </w:rPr>
        <w:lastRenderedPageBreak/>
        <w:t>内江正大有限公司：</w:t>
      </w:r>
      <w:r>
        <w:rPr>
          <w:rFonts w:ascii="Calibri" w:eastAsia="宋体" w:hAnsi="Calibri" w:cs="Times New Roman" w:hint="eastAsia"/>
        </w:rPr>
        <w:t xml:space="preserve">     </w:t>
      </w:r>
    </w:p>
    <w:p w:rsidR="00F040C4" w:rsidRDefault="00F040C4" w:rsidP="00F040C4">
      <w:pPr>
        <w:ind w:firstLine="405"/>
        <w:rPr>
          <w:rFonts w:ascii="Calibri" w:eastAsia="宋体" w:hAnsi="Calibri" w:cs="Times New Roman"/>
        </w:rPr>
      </w:pPr>
      <w:r>
        <w:rPr>
          <w:rFonts w:ascii="Calibri" w:eastAsia="宋体" w:hAnsi="Calibri" w:cs="Times New Roman" w:hint="eastAsia"/>
        </w:rPr>
        <w:t>联系电话：</w:t>
      </w:r>
      <w:r>
        <w:rPr>
          <w:rFonts w:ascii="Calibri" w:eastAsia="宋体" w:hAnsi="Calibri" w:cs="Times New Roman" w:hint="eastAsia"/>
        </w:rPr>
        <w:t xml:space="preserve">0832-2263929   </w:t>
      </w:r>
      <w:r>
        <w:rPr>
          <w:rFonts w:ascii="Calibri" w:eastAsia="宋体" w:hAnsi="Calibri" w:cs="Times New Roman" w:hint="eastAsia"/>
        </w:rPr>
        <w:t>传真：</w:t>
      </w:r>
      <w:r>
        <w:rPr>
          <w:rFonts w:ascii="Calibri" w:eastAsia="宋体" w:hAnsi="Calibri" w:cs="Times New Roman" w:hint="eastAsia"/>
        </w:rPr>
        <w:t xml:space="preserve">0832-2262010   </w:t>
      </w:r>
      <w:r>
        <w:rPr>
          <w:rFonts w:ascii="Calibri" w:eastAsia="宋体" w:hAnsi="Calibri" w:cs="Times New Roman" w:hint="eastAsia"/>
        </w:rPr>
        <w:t>联系人：</w:t>
      </w:r>
      <w:r>
        <w:rPr>
          <w:rFonts w:hint="eastAsia"/>
        </w:rPr>
        <w:t>严老师</w:t>
      </w:r>
      <w:r>
        <w:rPr>
          <w:rFonts w:ascii="Calibri" w:eastAsia="宋体" w:hAnsi="Calibri" w:cs="Times New Roman" w:hint="eastAsia"/>
        </w:rPr>
        <w:t xml:space="preserve">  </w:t>
      </w:r>
    </w:p>
    <w:p w:rsidR="00F040C4" w:rsidRDefault="00F040C4" w:rsidP="00F040C4">
      <w:pPr>
        <w:ind w:firstLine="405"/>
        <w:rPr>
          <w:rFonts w:ascii="Calibri" w:eastAsia="宋体" w:hAnsi="Calibri" w:cs="Times New Roman"/>
        </w:rPr>
      </w:pPr>
      <w:r>
        <w:rPr>
          <w:rFonts w:ascii="Calibri" w:eastAsia="宋体" w:hAnsi="Calibri" w:cs="Times New Roman" w:hint="eastAsia"/>
        </w:rPr>
        <w:t>应聘邮箱：</w:t>
      </w:r>
      <w:r>
        <w:rPr>
          <w:rFonts w:ascii="Calibri" w:eastAsia="宋体" w:hAnsi="Calibri" w:cs="Times New Roman" w:hint="eastAsia"/>
        </w:rPr>
        <w:t xml:space="preserve">cjnj2003@163.com    </w:t>
      </w:r>
      <w:r>
        <w:rPr>
          <w:rFonts w:ascii="Calibri" w:eastAsia="宋体" w:hAnsi="Calibri" w:cs="Times New Roman" w:hint="eastAsia"/>
        </w:rPr>
        <w:t>地址：四川省内江市西林开发区</w:t>
      </w:r>
    </w:p>
    <w:p w:rsidR="00F040C4" w:rsidRDefault="00F040C4" w:rsidP="00F040C4">
      <w:pPr>
        <w:ind w:firstLine="405"/>
        <w:rPr>
          <w:rFonts w:ascii="Calibri" w:eastAsia="宋体" w:hAnsi="Calibri" w:cs="Times New Roman"/>
        </w:rPr>
      </w:pPr>
    </w:p>
    <w:p w:rsidR="00F040C4" w:rsidRDefault="00F040C4" w:rsidP="00F040C4">
      <w:pPr>
        <w:ind w:firstLine="405"/>
        <w:rPr>
          <w:rFonts w:ascii="Calibri" w:eastAsia="宋体" w:hAnsi="Calibri" w:cs="Times New Roman"/>
        </w:rPr>
      </w:pPr>
      <w:r>
        <w:rPr>
          <w:rFonts w:ascii="Calibri" w:eastAsia="宋体" w:hAnsi="Calibri" w:cs="Times New Roman" w:hint="eastAsia"/>
        </w:rPr>
        <w:t>绵阳正大有限公司：</w:t>
      </w:r>
      <w:r>
        <w:rPr>
          <w:rFonts w:ascii="Calibri" w:eastAsia="宋体" w:hAnsi="Calibri" w:cs="Times New Roman" w:hint="eastAsia"/>
        </w:rPr>
        <w:t xml:space="preserve">     </w:t>
      </w:r>
    </w:p>
    <w:p w:rsidR="00F040C4" w:rsidRDefault="00F040C4" w:rsidP="00F040C4">
      <w:pPr>
        <w:ind w:firstLine="405"/>
        <w:rPr>
          <w:rFonts w:ascii="Calibri" w:eastAsia="宋体" w:hAnsi="Calibri" w:cs="Times New Roman"/>
        </w:rPr>
      </w:pPr>
      <w:r>
        <w:rPr>
          <w:rFonts w:ascii="Calibri" w:eastAsia="宋体" w:hAnsi="Calibri" w:cs="Times New Roman" w:hint="eastAsia"/>
        </w:rPr>
        <w:t>联系电话：</w:t>
      </w:r>
      <w:r w:rsidR="006302C3" w:rsidRPr="006302C3">
        <w:t>0816-2566661</w:t>
      </w:r>
      <w:r>
        <w:rPr>
          <w:rFonts w:ascii="Calibri" w:eastAsia="宋体" w:hAnsi="Calibri" w:cs="Times New Roman" w:hint="eastAsia"/>
        </w:rPr>
        <w:t xml:space="preserve">  </w:t>
      </w:r>
      <w:r>
        <w:rPr>
          <w:rFonts w:ascii="Calibri" w:eastAsia="宋体" w:hAnsi="Calibri" w:cs="Times New Roman" w:hint="eastAsia"/>
        </w:rPr>
        <w:t>传真：</w:t>
      </w:r>
      <w:r>
        <w:rPr>
          <w:rFonts w:ascii="Calibri" w:eastAsia="宋体" w:hAnsi="Calibri" w:cs="Times New Roman" w:hint="eastAsia"/>
        </w:rPr>
        <w:t xml:space="preserve">0816-2566576   </w:t>
      </w:r>
      <w:r>
        <w:rPr>
          <w:rFonts w:ascii="Calibri" w:eastAsia="宋体" w:hAnsi="Calibri" w:cs="Times New Roman" w:hint="eastAsia"/>
        </w:rPr>
        <w:t>联系人：</w:t>
      </w:r>
      <w:r>
        <w:rPr>
          <w:rFonts w:hint="eastAsia"/>
        </w:rPr>
        <w:t>于先生</w:t>
      </w:r>
      <w:r>
        <w:rPr>
          <w:rFonts w:ascii="Calibri" w:eastAsia="宋体" w:hAnsi="Calibri" w:cs="Times New Roman" w:hint="eastAsia"/>
        </w:rPr>
        <w:t xml:space="preserve">   </w:t>
      </w:r>
    </w:p>
    <w:p w:rsidR="00F040C4" w:rsidRDefault="00F040C4" w:rsidP="00F040C4">
      <w:pPr>
        <w:ind w:firstLine="405"/>
        <w:rPr>
          <w:rFonts w:ascii="Calibri" w:eastAsia="宋体" w:hAnsi="Calibri" w:cs="Times New Roman"/>
        </w:rPr>
      </w:pPr>
      <w:r>
        <w:rPr>
          <w:rFonts w:ascii="Calibri" w:eastAsia="宋体" w:hAnsi="Calibri" w:cs="Times New Roman" w:hint="eastAsia"/>
        </w:rPr>
        <w:t>应聘邮箱：</w:t>
      </w:r>
      <w:r>
        <w:rPr>
          <w:rFonts w:ascii="Calibri" w:eastAsia="宋体" w:hAnsi="Calibri" w:cs="Times New Roman" w:hint="eastAsia"/>
        </w:rPr>
        <w:t xml:space="preserve">ikimia@yahoo.cn     </w:t>
      </w:r>
      <w:r>
        <w:rPr>
          <w:rFonts w:ascii="Calibri" w:eastAsia="宋体" w:hAnsi="Calibri" w:cs="Times New Roman" w:hint="eastAsia"/>
        </w:rPr>
        <w:t>地址：四川省绵阳市绵兴中路</w:t>
      </w:r>
      <w:r>
        <w:rPr>
          <w:rFonts w:ascii="Calibri" w:eastAsia="宋体" w:hAnsi="Calibri" w:cs="Times New Roman" w:hint="eastAsia"/>
        </w:rPr>
        <w:t>239</w:t>
      </w:r>
      <w:r>
        <w:rPr>
          <w:rFonts w:ascii="Calibri" w:eastAsia="宋体" w:hAnsi="Calibri" w:cs="Times New Roman" w:hint="eastAsia"/>
        </w:rPr>
        <w:t>号</w:t>
      </w:r>
    </w:p>
    <w:p w:rsidR="00F040C4" w:rsidRPr="009D6A57" w:rsidRDefault="00F040C4" w:rsidP="00F040C4">
      <w:pPr>
        <w:ind w:firstLine="405"/>
        <w:rPr>
          <w:rFonts w:ascii="Calibri" w:eastAsia="宋体" w:hAnsi="Calibri" w:cs="Times New Roman"/>
        </w:rPr>
      </w:pPr>
      <w:r w:rsidRPr="009D6A57">
        <w:rPr>
          <w:rFonts w:ascii="Calibri" w:eastAsia="宋体" w:hAnsi="Calibri" w:cs="Times New Roman" w:hint="eastAsia"/>
        </w:rPr>
        <w:t>正大集团官方网站：</w:t>
      </w:r>
      <w:r w:rsidRPr="009D6A57">
        <w:rPr>
          <w:rFonts w:ascii="Calibri" w:eastAsia="宋体" w:hAnsi="Calibri" w:cs="Times New Roman" w:hint="eastAsia"/>
        </w:rPr>
        <w:t>http://www.cpgroup.cn/</w:t>
      </w:r>
    </w:p>
    <w:p w:rsidR="00BE767A" w:rsidRDefault="00BE767A" w:rsidP="006302C3">
      <w:pPr>
        <w:ind w:firstLineChars="200" w:firstLine="422"/>
        <w:rPr>
          <w:b/>
        </w:rPr>
      </w:pPr>
      <w:r>
        <w:rPr>
          <w:rFonts w:hint="eastAsia"/>
          <w:b/>
        </w:rPr>
        <w:t>三、公司介绍：</w:t>
      </w:r>
    </w:p>
    <w:p w:rsidR="006302C3" w:rsidRPr="000C392C" w:rsidRDefault="006302C3" w:rsidP="006302C3">
      <w:pPr>
        <w:ind w:firstLineChars="200" w:firstLine="422"/>
        <w:rPr>
          <w:b/>
        </w:rPr>
      </w:pPr>
      <w:r w:rsidRPr="000C392C">
        <w:rPr>
          <w:rFonts w:hint="eastAsia"/>
          <w:b/>
        </w:rPr>
        <w:t>成都正大有限公司介绍</w:t>
      </w:r>
    </w:p>
    <w:p w:rsidR="006302C3" w:rsidRDefault="006302C3" w:rsidP="006302C3">
      <w:pPr>
        <w:ind w:firstLine="405"/>
      </w:pPr>
      <w:r>
        <w:rPr>
          <w:rFonts w:hint="eastAsia"/>
        </w:rPr>
        <w:t>成都正大有限公司—正大集团在四川投资最早的成果，自</w:t>
      </w:r>
      <w:r>
        <w:t>1985</w:t>
      </w:r>
      <w:r>
        <w:rPr>
          <w:rFonts w:hint="eastAsia"/>
        </w:rPr>
        <w:t>年建成投产以来一直快速发展，至今已成长为一家以畜禽、水产等各种饲料生产为主业，自</w:t>
      </w:r>
      <w:r>
        <w:t>2000</w:t>
      </w:r>
      <w:r>
        <w:rPr>
          <w:rFonts w:hint="eastAsia"/>
        </w:rPr>
        <w:t>年始，成都正大就采用</w:t>
      </w:r>
      <w:r>
        <w:t>ISO9002</w:t>
      </w:r>
      <w:r>
        <w:rPr>
          <w:rFonts w:hint="eastAsia"/>
        </w:rPr>
        <w:t>国际质量体系进行管理并运作，现有员工近四百人，</w:t>
      </w:r>
      <w:r>
        <w:t>70%</w:t>
      </w:r>
      <w:r>
        <w:rPr>
          <w:rFonts w:hint="eastAsia"/>
        </w:rPr>
        <w:t>以上人员的年龄为</w:t>
      </w:r>
      <w:r>
        <w:t>35</w:t>
      </w:r>
      <w:r>
        <w:rPr>
          <w:rFonts w:hint="eastAsia"/>
        </w:rPr>
        <w:t>岁以下，</w:t>
      </w:r>
      <w:r>
        <w:t>80%</w:t>
      </w:r>
      <w:r>
        <w:rPr>
          <w:rFonts w:hint="eastAsia"/>
        </w:rPr>
        <w:t>以上人员为大专以上学历，部门经理以上管理人员</w:t>
      </w:r>
      <w:r>
        <w:t>20%</w:t>
      </w:r>
      <w:r>
        <w:rPr>
          <w:rFonts w:hint="eastAsia"/>
        </w:rPr>
        <w:t>以上为硕士以上学历，拥有一支上下精诚团结、充满朝气、专业而精干的经营管理队伍。</w:t>
      </w:r>
    </w:p>
    <w:p w:rsidR="006302C3" w:rsidRDefault="006302C3" w:rsidP="006302C3">
      <w:pPr>
        <w:ind w:firstLineChars="200" w:firstLine="420"/>
      </w:pPr>
      <w:r>
        <w:rPr>
          <w:rFonts w:hint="eastAsia"/>
        </w:rPr>
        <w:t>在世界农业产业化集团—正大集团的支持下，无论是在各种畜禽饲料产品、水产饲料产品的生产方面，成都正大始终拥有正大集团的最新科研成果，和最有效、先进而系统化的技术支撑。</w:t>
      </w:r>
    </w:p>
    <w:p w:rsidR="007704AE" w:rsidRDefault="007704AE" w:rsidP="007704AE">
      <w:pPr>
        <w:ind w:firstLineChars="200" w:firstLine="422"/>
        <w:rPr>
          <w:b/>
        </w:rPr>
      </w:pPr>
      <w:r w:rsidRPr="00155F77">
        <w:rPr>
          <w:rFonts w:hint="eastAsia"/>
          <w:b/>
        </w:rPr>
        <w:t>双流正大有限公司介绍</w:t>
      </w:r>
    </w:p>
    <w:p w:rsidR="00155F77" w:rsidRPr="00155F77" w:rsidRDefault="00155F77" w:rsidP="00D92607">
      <w:pPr>
        <w:ind w:firstLine="405"/>
      </w:pPr>
      <w:r w:rsidRPr="00155F77">
        <w:rPr>
          <w:rFonts w:hint="eastAsia"/>
        </w:rPr>
        <w:t>双流正大有限公司始建于</w:t>
      </w:r>
      <w:r w:rsidRPr="00155F77">
        <w:rPr>
          <w:rFonts w:hint="eastAsia"/>
        </w:rPr>
        <w:t>1994</w:t>
      </w:r>
      <w:r w:rsidRPr="00155F77">
        <w:rPr>
          <w:rFonts w:hint="eastAsia"/>
        </w:rPr>
        <w:t>年，地处成都市双流白家，厂区占地</w:t>
      </w:r>
      <w:r w:rsidRPr="00155F77">
        <w:rPr>
          <w:rFonts w:hint="eastAsia"/>
        </w:rPr>
        <w:t>61949</w:t>
      </w:r>
      <w:r w:rsidRPr="00155F77">
        <w:rPr>
          <w:rFonts w:hint="eastAsia"/>
        </w:rPr>
        <w:t>平方米，建筑面积</w:t>
      </w:r>
      <w:r w:rsidRPr="00155F77">
        <w:rPr>
          <w:rFonts w:hint="eastAsia"/>
        </w:rPr>
        <w:t>20340</w:t>
      </w:r>
      <w:r w:rsidRPr="00155F77">
        <w:rPr>
          <w:rFonts w:hint="eastAsia"/>
        </w:rPr>
        <w:t>平方米。公司的注册资本为</w:t>
      </w:r>
      <w:r w:rsidRPr="00155F77">
        <w:rPr>
          <w:rFonts w:hint="eastAsia"/>
        </w:rPr>
        <w:t>400</w:t>
      </w:r>
      <w:r w:rsidRPr="00155F77">
        <w:rPr>
          <w:rFonts w:hint="eastAsia"/>
        </w:rPr>
        <w:t>万美元，实际投资额为</w:t>
      </w:r>
      <w:r w:rsidRPr="00155F77">
        <w:rPr>
          <w:rFonts w:hint="eastAsia"/>
        </w:rPr>
        <w:t>800</w:t>
      </w:r>
      <w:r w:rsidRPr="00155F77">
        <w:rPr>
          <w:rFonts w:hint="eastAsia"/>
        </w:rPr>
        <w:t>万美元，股东是正大（中国）农牧有限公司和成都中际（集团）实业有限公司。</w:t>
      </w:r>
      <w:hyperlink r:id="rId7" w:history="1">
        <w:r w:rsidRPr="00155F77">
          <w:rPr>
            <w:rFonts w:hint="eastAsia"/>
          </w:rPr>
          <w:t>双流正大</w:t>
        </w:r>
      </w:hyperlink>
      <w:r w:rsidRPr="00155F77">
        <w:rPr>
          <w:rFonts w:hint="eastAsia"/>
        </w:rPr>
        <w:t>是一家专业生产、销售畜禽饲料的企业，设计饲料产能为</w:t>
      </w:r>
      <w:r w:rsidRPr="00155F77">
        <w:rPr>
          <w:rFonts w:hint="eastAsia"/>
        </w:rPr>
        <w:t>20</w:t>
      </w:r>
      <w:r w:rsidRPr="00155F77">
        <w:rPr>
          <w:rFonts w:hint="eastAsia"/>
        </w:rPr>
        <w:t>万吨</w:t>
      </w:r>
      <w:r w:rsidRPr="00155F77">
        <w:rPr>
          <w:rFonts w:hint="eastAsia"/>
        </w:rPr>
        <w:t>/</w:t>
      </w:r>
      <w:r w:rsidRPr="00155F77">
        <w:rPr>
          <w:rFonts w:hint="eastAsia"/>
        </w:rPr>
        <w:t>年，是目前四川省内的大型饲料生产企业之一；</w:t>
      </w:r>
      <w:r w:rsidR="00D92607">
        <w:rPr>
          <w:rFonts w:hint="eastAsia"/>
        </w:rPr>
        <w:t> </w:t>
      </w:r>
      <w:r w:rsidRPr="00155F77">
        <w:rPr>
          <w:rFonts w:hint="eastAsia"/>
        </w:rPr>
        <w:t>自</w:t>
      </w:r>
      <w:r w:rsidRPr="00155F77">
        <w:rPr>
          <w:rFonts w:hint="eastAsia"/>
        </w:rPr>
        <w:t>1996</w:t>
      </w:r>
      <w:r w:rsidRPr="00155F77">
        <w:rPr>
          <w:rFonts w:hint="eastAsia"/>
        </w:rPr>
        <w:t>年正式投产以来，双流正大即秉承正大集团创新务实、服务大众的经营理验，凭借先进的技术、精良的设备和严格的管理，一直保持良好的经营业绩；先后获得</w:t>
      </w:r>
      <w:r w:rsidRPr="00155F77">
        <w:rPr>
          <w:rFonts w:hint="eastAsia"/>
        </w:rPr>
        <w:t xml:space="preserve"> </w:t>
      </w:r>
      <w:r w:rsidRPr="00155F77">
        <w:rPr>
          <w:rFonts w:hint="eastAsia"/>
        </w:rPr>
        <w:t>“先进技术企业”“名优产品企业”“质量免检企业”“外商投资先进单位”“地方重点企业”等荣誉称号，并通过</w:t>
      </w:r>
      <w:r w:rsidRPr="00155F77">
        <w:rPr>
          <w:rFonts w:hint="eastAsia"/>
        </w:rPr>
        <w:t>iso9002</w:t>
      </w:r>
      <w:r w:rsidRPr="00155F77">
        <w:rPr>
          <w:rFonts w:hint="eastAsia"/>
        </w:rPr>
        <w:t>国际质量体系认证；</w:t>
      </w:r>
      <w:r w:rsidR="00D92607" w:rsidRPr="00155F77">
        <w:t xml:space="preserve"> </w:t>
      </w:r>
    </w:p>
    <w:p w:rsidR="006302C3" w:rsidRDefault="006302C3" w:rsidP="006302C3">
      <w:pPr>
        <w:ind w:firstLine="405"/>
        <w:rPr>
          <w:b/>
        </w:rPr>
      </w:pPr>
      <w:r>
        <w:rPr>
          <w:rFonts w:hint="eastAsia"/>
          <w:b/>
        </w:rPr>
        <w:t>成都正大农牧食品</w:t>
      </w:r>
      <w:r w:rsidRPr="000C392C">
        <w:rPr>
          <w:rFonts w:hint="eastAsia"/>
          <w:b/>
        </w:rPr>
        <w:t>有限公司介绍</w:t>
      </w:r>
    </w:p>
    <w:p w:rsidR="009C321B" w:rsidRPr="009C321B" w:rsidRDefault="00C451BC" w:rsidP="009C321B">
      <w:pPr>
        <w:ind w:firstLineChars="200" w:firstLine="420"/>
      </w:pPr>
      <w:r w:rsidRPr="00C451BC">
        <w:rPr>
          <w:rFonts w:ascii="Calibri" w:eastAsia="宋体" w:hAnsi="Calibri" w:cs="Times New Roman" w:hint="eastAsia"/>
        </w:rPr>
        <w:t>成都正大农牧食品有限公司是正大集团在四川投资兴建的现代化农牧食品企业，主要从事畜禽养殖、畜禽产品加工、禽蛋及畜禽产品销售。在世界农业产业化集团—正大集团的支持下，在畜禽种苗繁育</w:t>
      </w:r>
      <w:r w:rsidRPr="009C321B">
        <w:rPr>
          <w:rFonts w:hint="eastAsia"/>
        </w:rPr>
        <w:t>、畜禽养殖和畜禽产品加工方面，我公司始终拥有正大集团的最新科研成果，和最有效、先进而系统化的技术支撑。</w:t>
      </w:r>
      <w:r w:rsidR="009C321B" w:rsidRPr="009C321B">
        <w:rPr>
          <w:rFonts w:hint="eastAsia"/>
        </w:rPr>
        <w:t>公司精选优质品种进行养殖：蛋鸡采用来自德国的优质品种罗曼蛋鸡，肉鸡采用由温江正大畜禽有限公司肉鸡种鸡场专供的科宝肉鸡，种猪采用从国外引进的世界上最优质的大约克、杜洛克、皮杜等品种。养殖圈舍均按照国际标准进行修建，采用国际领先的环境自动控制设备，使畜禽常年生活在舒适而优越的环境中。养殖场运用先进的养殖技术与标准化管理，并特聘泰国的养殖专家进行生产技术指导，全程饲用正大集团专供的优质饲料，严格保证产品质量。其中鸡蛋已获得绿色食品及无公害食品认证，有机猪肉已在认证申报中。</w:t>
      </w:r>
    </w:p>
    <w:p w:rsidR="009C321B" w:rsidRPr="009C321B" w:rsidRDefault="009C321B" w:rsidP="009C321B">
      <w:pPr>
        <w:ind w:firstLineChars="200" w:firstLine="420"/>
      </w:pPr>
      <w:r w:rsidRPr="009C321B">
        <w:rPr>
          <w:rFonts w:hint="eastAsia"/>
        </w:rPr>
        <w:t>公司现有员工</w:t>
      </w:r>
      <w:r w:rsidRPr="009C321B">
        <w:rPr>
          <w:rFonts w:hint="eastAsia"/>
        </w:rPr>
        <w:t>400</w:t>
      </w:r>
      <w:r w:rsidRPr="009C321B">
        <w:rPr>
          <w:rFonts w:hint="eastAsia"/>
        </w:rPr>
        <w:t>多人，主要业务为肉鸡、商品蛋鸡、青年蛋鸡、生猪及种猪的养殖和销售，公司下辖标准化蛋鸡示范场</w:t>
      </w:r>
      <w:r w:rsidRPr="009C321B">
        <w:rPr>
          <w:rFonts w:hint="eastAsia"/>
        </w:rPr>
        <w:t>2</w:t>
      </w:r>
      <w:r w:rsidRPr="009C321B">
        <w:rPr>
          <w:rFonts w:hint="eastAsia"/>
        </w:rPr>
        <w:t>个，肉鸡养殖场</w:t>
      </w:r>
      <w:r w:rsidRPr="009C321B">
        <w:rPr>
          <w:rFonts w:hint="eastAsia"/>
        </w:rPr>
        <w:t>120</w:t>
      </w:r>
      <w:r w:rsidRPr="009C321B">
        <w:rPr>
          <w:rFonts w:hint="eastAsia"/>
        </w:rPr>
        <w:t>个，青年蛋鸡养殖场</w:t>
      </w:r>
      <w:r w:rsidRPr="009C321B">
        <w:rPr>
          <w:rFonts w:hint="eastAsia"/>
        </w:rPr>
        <w:t>50</w:t>
      </w:r>
      <w:r w:rsidRPr="009C321B">
        <w:rPr>
          <w:rFonts w:hint="eastAsia"/>
        </w:rPr>
        <w:t>个，种猪场</w:t>
      </w:r>
      <w:r w:rsidRPr="009C321B">
        <w:rPr>
          <w:rFonts w:hint="eastAsia"/>
        </w:rPr>
        <w:t>5</w:t>
      </w:r>
      <w:r w:rsidRPr="009C321B">
        <w:rPr>
          <w:rFonts w:hint="eastAsia"/>
        </w:rPr>
        <w:t>个，公猪站</w:t>
      </w:r>
      <w:r w:rsidRPr="009C321B">
        <w:rPr>
          <w:rFonts w:hint="eastAsia"/>
        </w:rPr>
        <w:t>2</w:t>
      </w:r>
      <w:r w:rsidRPr="009C321B">
        <w:rPr>
          <w:rFonts w:hint="eastAsia"/>
        </w:rPr>
        <w:t>个。年产鸡蛋</w:t>
      </w:r>
      <w:r w:rsidRPr="009C321B">
        <w:rPr>
          <w:rFonts w:hint="eastAsia"/>
        </w:rPr>
        <w:t>10000</w:t>
      </w:r>
      <w:r w:rsidRPr="009C321B">
        <w:rPr>
          <w:rFonts w:hint="eastAsia"/>
        </w:rPr>
        <w:t>吨，肉鸡</w:t>
      </w:r>
      <w:r w:rsidRPr="009C321B">
        <w:rPr>
          <w:rFonts w:hint="eastAsia"/>
        </w:rPr>
        <w:t>660</w:t>
      </w:r>
      <w:r w:rsidRPr="009C321B">
        <w:rPr>
          <w:rFonts w:hint="eastAsia"/>
        </w:rPr>
        <w:t>万羽，青年蛋鸡</w:t>
      </w:r>
      <w:r w:rsidRPr="009C321B">
        <w:rPr>
          <w:rFonts w:hint="eastAsia"/>
        </w:rPr>
        <w:t>350</w:t>
      </w:r>
      <w:r w:rsidRPr="009C321B">
        <w:rPr>
          <w:rFonts w:hint="eastAsia"/>
        </w:rPr>
        <w:t>万羽，生猪</w:t>
      </w:r>
      <w:r w:rsidRPr="009C321B">
        <w:rPr>
          <w:rFonts w:hint="eastAsia"/>
        </w:rPr>
        <w:t>10</w:t>
      </w:r>
      <w:r w:rsidRPr="009C321B">
        <w:rPr>
          <w:rFonts w:hint="eastAsia"/>
        </w:rPr>
        <w:t>万头。</w:t>
      </w:r>
    </w:p>
    <w:p w:rsidR="009C321B" w:rsidRPr="009C321B" w:rsidRDefault="009C321B" w:rsidP="009C321B">
      <w:pPr>
        <w:ind w:firstLineChars="200" w:firstLine="420"/>
      </w:pPr>
      <w:r w:rsidRPr="009C321B">
        <w:rPr>
          <w:rFonts w:hint="eastAsia"/>
        </w:rPr>
        <w:t>公司遵循“利国、利民、利公司”的经营原则，以“富裕农村、服务城市”为企业的经营宗旨，积极响应政府发展社会主义新农村的号召，建成金堂</w:t>
      </w:r>
      <w:r w:rsidRPr="009C321B">
        <w:rPr>
          <w:rFonts w:hint="eastAsia"/>
        </w:rPr>
        <w:t>14</w:t>
      </w:r>
      <w:r w:rsidRPr="009C321B">
        <w:rPr>
          <w:rFonts w:hint="eastAsia"/>
        </w:rPr>
        <w:t>万商品代蛋鸡场、彭州金塔子种猪场、蒲江</w:t>
      </w:r>
      <w:r w:rsidRPr="009C321B">
        <w:rPr>
          <w:rFonts w:hint="eastAsia"/>
        </w:rPr>
        <w:t>100</w:t>
      </w:r>
      <w:r w:rsidRPr="009C321B">
        <w:rPr>
          <w:rFonts w:hint="eastAsia"/>
        </w:rPr>
        <w:t>万肉鸡基地</w:t>
      </w:r>
      <w:r w:rsidRPr="009C321B">
        <w:rPr>
          <w:rFonts w:hint="eastAsia"/>
        </w:rPr>
        <w:t>3</w:t>
      </w:r>
      <w:r w:rsidRPr="009C321B">
        <w:rPr>
          <w:rFonts w:hint="eastAsia"/>
        </w:rPr>
        <w:t>个新农村主义项目，对于成都周边农村畜禽品种优新化、养殖生产标准化、养殖规模区域化、农业产品品牌化作出示范和引领作用。</w:t>
      </w:r>
    </w:p>
    <w:p w:rsidR="00C451BC" w:rsidRPr="00C451BC" w:rsidRDefault="00C451BC" w:rsidP="00C451BC">
      <w:pPr>
        <w:ind w:firstLineChars="200" w:firstLine="420"/>
        <w:rPr>
          <w:rFonts w:ascii="Calibri" w:eastAsia="宋体" w:hAnsi="Calibri" w:cs="Times New Roman"/>
        </w:rPr>
      </w:pPr>
      <w:r w:rsidRPr="00C451BC">
        <w:rPr>
          <w:rFonts w:ascii="Calibri" w:eastAsia="宋体" w:hAnsi="Calibri" w:cs="Times New Roman" w:hint="eastAsia"/>
        </w:rPr>
        <w:t>在秉持正大集团“利国家、利社会、利企业、利员工”的经营原则的同时，我公司本着“富裕农村，服务城市”的经营方针，致力于社会主义新农村建设，与政府合作建设现代化养殖基地，与各地农户合作建立养殖示范村、养殖示范基地等，在当地的农业产业化发展、农村劳动力安置和农民增收等方面发挥了积极的作用。</w:t>
      </w:r>
    </w:p>
    <w:p w:rsidR="00C451BC" w:rsidRDefault="00C451BC" w:rsidP="00C451BC">
      <w:pPr>
        <w:ind w:firstLineChars="200" w:firstLine="420"/>
        <w:rPr>
          <w:rFonts w:ascii="Calibri" w:eastAsia="宋体" w:hAnsi="Calibri" w:cs="Times New Roman"/>
        </w:rPr>
      </w:pPr>
    </w:p>
    <w:p w:rsidR="006302C3" w:rsidRPr="006302C3" w:rsidRDefault="006302C3" w:rsidP="00C451BC">
      <w:pPr>
        <w:ind w:firstLineChars="200" w:firstLine="422"/>
        <w:rPr>
          <w:b/>
        </w:rPr>
      </w:pPr>
      <w:r w:rsidRPr="006302C3">
        <w:rPr>
          <w:rFonts w:hint="eastAsia"/>
          <w:b/>
        </w:rPr>
        <w:t>绵阳正大公司介绍</w:t>
      </w:r>
    </w:p>
    <w:p w:rsidR="00155F77" w:rsidRDefault="00155F77" w:rsidP="00155F77">
      <w:pPr>
        <w:ind w:firstLineChars="200" w:firstLine="420"/>
        <w:rPr>
          <w:rFonts w:ascii="Calibri" w:eastAsia="宋体" w:hAnsi="Calibri" w:cs="Times New Roman"/>
        </w:rPr>
      </w:pPr>
      <w:r w:rsidRPr="00155F77">
        <w:rPr>
          <w:rFonts w:ascii="Calibri" w:eastAsia="宋体" w:hAnsi="Calibri" w:cs="Times New Roman" w:hint="eastAsia"/>
        </w:rPr>
        <w:t>绵阳正大有限公司是由泰国正大集团同成都中际集团于</w:t>
      </w:r>
      <w:r w:rsidRPr="00155F77">
        <w:rPr>
          <w:rFonts w:ascii="Calibri" w:eastAsia="宋体" w:hAnsi="Calibri" w:cs="Times New Roman" w:hint="eastAsia"/>
        </w:rPr>
        <w:t>1995</w:t>
      </w:r>
      <w:r w:rsidRPr="00155F77">
        <w:rPr>
          <w:rFonts w:ascii="Calibri" w:eastAsia="宋体" w:hAnsi="Calibri" w:cs="Times New Roman" w:hint="eastAsia"/>
        </w:rPr>
        <w:t>年共同投资兴建的，总投资</w:t>
      </w:r>
      <w:r w:rsidRPr="00155F77">
        <w:rPr>
          <w:rFonts w:ascii="Calibri" w:eastAsia="宋体" w:hAnsi="Calibri" w:cs="Times New Roman" w:hint="eastAsia"/>
        </w:rPr>
        <w:t>800</w:t>
      </w:r>
      <w:r w:rsidRPr="00155F77">
        <w:rPr>
          <w:rFonts w:ascii="Calibri" w:eastAsia="宋体" w:hAnsi="Calibri" w:cs="Times New Roman" w:hint="eastAsia"/>
        </w:rPr>
        <w:t>万美元，位于四川省绵阳高新技术产业开发区，占地</w:t>
      </w:r>
      <w:r w:rsidRPr="00155F77">
        <w:rPr>
          <w:rFonts w:ascii="Calibri" w:eastAsia="宋体" w:hAnsi="Calibri" w:cs="Times New Roman" w:hint="eastAsia"/>
        </w:rPr>
        <w:t>125</w:t>
      </w:r>
      <w:r w:rsidRPr="00155F77">
        <w:rPr>
          <w:rFonts w:ascii="Calibri" w:eastAsia="宋体" w:hAnsi="Calibri" w:cs="Times New Roman" w:hint="eastAsia"/>
        </w:rPr>
        <w:t>亩，共有员工</w:t>
      </w:r>
      <w:r w:rsidRPr="00155F77">
        <w:rPr>
          <w:rFonts w:ascii="Calibri" w:eastAsia="宋体" w:hAnsi="Calibri" w:cs="Times New Roman" w:hint="eastAsia"/>
        </w:rPr>
        <w:t>300</w:t>
      </w:r>
      <w:r w:rsidRPr="00155F77">
        <w:rPr>
          <w:rFonts w:ascii="Calibri" w:eastAsia="宋体" w:hAnsi="Calibri" w:cs="Times New Roman" w:hint="eastAsia"/>
        </w:rPr>
        <w:t>多人，年生产能力</w:t>
      </w:r>
      <w:r w:rsidRPr="00155F77">
        <w:rPr>
          <w:rFonts w:ascii="Calibri" w:eastAsia="宋体" w:hAnsi="Calibri" w:cs="Times New Roman" w:hint="eastAsia"/>
        </w:rPr>
        <w:t>18</w:t>
      </w:r>
      <w:r w:rsidRPr="00155F77">
        <w:rPr>
          <w:rFonts w:ascii="Calibri" w:eastAsia="宋体" w:hAnsi="Calibri" w:cs="Times New Roman" w:hint="eastAsia"/>
        </w:rPr>
        <w:t>万吨</w:t>
      </w:r>
      <w:r w:rsidRPr="00155F77">
        <w:rPr>
          <w:rFonts w:ascii="Calibri" w:eastAsia="宋体" w:hAnsi="Calibri" w:cs="Times New Roman" w:hint="eastAsia"/>
        </w:rPr>
        <w:t xml:space="preserve">. </w:t>
      </w:r>
      <w:r w:rsidRPr="00155F77">
        <w:rPr>
          <w:rFonts w:ascii="Calibri" w:eastAsia="宋体" w:hAnsi="Calibri" w:cs="Times New Roman" w:hint="eastAsia"/>
        </w:rPr>
        <w:br/>
        <w:t xml:space="preserve">    </w:t>
      </w:r>
      <w:r w:rsidRPr="00155F77">
        <w:rPr>
          <w:rFonts w:ascii="Calibri" w:eastAsia="宋体" w:hAnsi="Calibri" w:cs="Times New Roman" w:hint="eastAsia"/>
        </w:rPr>
        <w:t>绵阳正大有限公司是川西北地区最大的现代化饲料生产企业。公司采用美国进口设备及正大集团科学的饲料配方，主要生产和销售“正大”、“绵正”、“绵大”牌猪、鸡、鸭、鱼配合饲料、浓缩饲料。</w:t>
      </w:r>
      <w:r w:rsidRPr="00155F77">
        <w:rPr>
          <w:rFonts w:ascii="Calibri" w:eastAsia="宋体" w:hAnsi="Calibri" w:cs="Times New Roman" w:hint="eastAsia"/>
        </w:rPr>
        <w:br/>
        <w:t>    2005</w:t>
      </w:r>
      <w:r w:rsidRPr="00155F77">
        <w:rPr>
          <w:rFonts w:ascii="Calibri" w:eastAsia="宋体" w:hAnsi="Calibri" w:cs="Times New Roman" w:hint="eastAsia"/>
        </w:rPr>
        <w:t>年，公司又相继成立了青年蛋鸡养殖场和</w:t>
      </w:r>
      <w:r w:rsidRPr="00155F77">
        <w:rPr>
          <w:rFonts w:ascii="Calibri" w:eastAsia="宋体" w:hAnsi="Calibri" w:cs="Times New Roman" w:hint="eastAsia"/>
        </w:rPr>
        <w:t>DLY</w:t>
      </w:r>
      <w:r w:rsidRPr="00155F77">
        <w:rPr>
          <w:rFonts w:ascii="Calibri" w:eastAsia="宋体" w:hAnsi="Calibri" w:cs="Times New Roman" w:hint="eastAsia"/>
        </w:rPr>
        <w:t>祖代种猪生产基地</w:t>
      </w:r>
      <w:r w:rsidRPr="00155F77">
        <w:rPr>
          <w:rFonts w:ascii="Calibri" w:eastAsia="宋体" w:hAnsi="Calibri" w:cs="Times New Roman" w:hint="eastAsia"/>
        </w:rPr>
        <w:t>.</w:t>
      </w:r>
      <w:r w:rsidRPr="00155F77">
        <w:rPr>
          <w:rFonts w:ascii="Calibri" w:eastAsia="宋体" w:hAnsi="Calibri" w:cs="Times New Roman" w:hint="eastAsia"/>
        </w:rPr>
        <w:t>每年向广大蛋鸡养殖户提供优质蛋鸡苗上百万只，大大提高了产蛋率，深受养殖户的青睐；正大种猪以其生产性能优异，其繁衍商品猪料肉比低等特点，获得省、市领导及专家、用户的一致好评。</w:t>
      </w:r>
      <w:r w:rsidRPr="00155F77">
        <w:rPr>
          <w:rFonts w:ascii="Calibri" w:eastAsia="宋体" w:hAnsi="Calibri" w:cs="Times New Roman" w:hint="eastAsia"/>
        </w:rPr>
        <w:br/>
      </w:r>
      <w:r w:rsidRPr="00155F77">
        <w:rPr>
          <w:rFonts w:ascii="Calibri" w:eastAsia="宋体" w:hAnsi="Calibri" w:cs="Times New Roman" w:hint="eastAsia"/>
        </w:rPr>
        <w:lastRenderedPageBreak/>
        <w:t xml:space="preserve">    </w:t>
      </w:r>
      <w:r w:rsidRPr="00155F77">
        <w:rPr>
          <w:rFonts w:ascii="Calibri" w:eastAsia="宋体" w:hAnsi="Calibri" w:cs="Times New Roman" w:hint="eastAsia"/>
        </w:rPr>
        <w:t>绵阳正大有限公司饲料生产技术先进，实力雄厚，连续十二年获得四川省商务厅评定的“先进技术企业”，在四川食品工业企业排位中荣获“四川农副食品加工业企业最佳效益</w:t>
      </w:r>
      <w:r w:rsidRPr="00155F77">
        <w:rPr>
          <w:rFonts w:ascii="Calibri" w:eastAsia="宋体" w:hAnsi="Calibri" w:cs="Times New Roman" w:hint="eastAsia"/>
        </w:rPr>
        <w:t>30</w:t>
      </w:r>
      <w:r w:rsidRPr="00155F77">
        <w:rPr>
          <w:rFonts w:ascii="Calibri" w:eastAsia="宋体" w:hAnsi="Calibri" w:cs="Times New Roman" w:hint="eastAsia"/>
        </w:rPr>
        <w:t>强”、“四川食品工业企业综合实力</w:t>
      </w:r>
      <w:r w:rsidRPr="00155F77">
        <w:rPr>
          <w:rFonts w:ascii="Calibri" w:eastAsia="宋体" w:hAnsi="Calibri" w:cs="Times New Roman" w:hint="eastAsia"/>
        </w:rPr>
        <w:t>100</w:t>
      </w:r>
      <w:r w:rsidRPr="00155F77">
        <w:rPr>
          <w:rFonts w:ascii="Calibri" w:eastAsia="宋体" w:hAnsi="Calibri" w:cs="Times New Roman" w:hint="eastAsia"/>
        </w:rPr>
        <w:t>强”等称号。公司以富裕农村、服务城市为经营宗旨，热诚为广大养殖户服务。</w:t>
      </w:r>
    </w:p>
    <w:p w:rsidR="006302C3" w:rsidRPr="006302C3" w:rsidRDefault="006302C3" w:rsidP="00155F77">
      <w:pPr>
        <w:spacing w:line="360" w:lineRule="auto"/>
        <w:ind w:firstLineChars="200" w:firstLine="422"/>
        <w:rPr>
          <w:b/>
        </w:rPr>
      </w:pPr>
      <w:r w:rsidRPr="006302C3">
        <w:rPr>
          <w:rFonts w:hint="eastAsia"/>
          <w:b/>
        </w:rPr>
        <w:t>内江正大有限公司介绍</w:t>
      </w:r>
    </w:p>
    <w:p w:rsidR="006302C3" w:rsidRPr="006302C3" w:rsidRDefault="006302C3" w:rsidP="006302C3">
      <w:pPr>
        <w:ind w:firstLineChars="200" w:firstLine="420"/>
        <w:rPr>
          <w:rFonts w:ascii="Calibri" w:eastAsia="宋体" w:hAnsi="Calibri" w:cs="Times New Roman"/>
        </w:rPr>
      </w:pPr>
      <w:r w:rsidRPr="006302C3">
        <w:rPr>
          <w:rFonts w:ascii="Calibri" w:eastAsia="宋体" w:hAnsi="Calibri" w:cs="Times New Roman" w:hint="eastAsia"/>
        </w:rPr>
        <w:t>内江正大有限公司是由正大（中国）投资有限公司、成都中际发展股份有限公司合资兴办的大型农牧企业，注册资本</w:t>
      </w:r>
      <w:r w:rsidRPr="006302C3">
        <w:rPr>
          <w:rFonts w:ascii="Calibri" w:eastAsia="宋体" w:hAnsi="Calibri" w:cs="Times New Roman" w:hint="eastAsia"/>
        </w:rPr>
        <w:t>390</w:t>
      </w:r>
      <w:r w:rsidRPr="006302C3">
        <w:rPr>
          <w:rFonts w:ascii="Calibri" w:eastAsia="宋体" w:hAnsi="Calibri" w:cs="Times New Roman" w:hint="eastAsia"/>
        </w:rPr>
        <w:t>万美元，总投资</w:t>
      </w:r>
      <w:r w:rsidRPr="006302C3">
        <w:rPr>
          <w:rFonts w:ascii="Calibri" w:eastAsia="宋体" w:hAnsi="Calibri" w:cs="Times New Roman" w:hint="eastAsia"/>
        </w:rPr>
        <w:t>750</w:t>
      </w:r>
      <w:r w:rsidRPr="006302C3">
        <w:rPr>
          <w:rFonts w:ascii="Calibri" w:eastAsia="宋体" w:hAnsi="Calibri" w:cs="Times New Roman" w:hint="eastAsia"/>
        </w:rPr>
        <w:t>万美元。</w:t>
      </w:r>
      <w:r w:rsidRPr="006302C3">
        <w:rPr>
          <w:rFonts w:ascii="Calibri" w:eastAsia="宋体" w:hAnsi="Calibri" w:cs="Times New Roman" w:hint="eastAsia"/>
        </w:rPr>
        <w:t>1992</w:t>
      </w:r>
      <w:r w:rsidRPr="006302C3">
        <w:rPr>
          <w:rFonts w:ascii="Calibri" w:eastAsia="宋体" w:hAnsi="Calibri" w:cs="Times New Roman" w:hint="eastAsia"/>
        </w:rPr>
        <w:t>年开始筹建，</w:t>
      </w:r>
      <w:r w:rsidRPr="006302C3">
        <w:rPr>
          <w:rFonts w:ascii="Calibri" w:eastAsia="宋体" w:hAnsi="Calibri" w:cs="Times New Roman" w:hint="eastAsia"/>
        </w:rPr>
        <w:t>1994</w:t>
      </w:r>
      <w:r w:rsidRPr="006302C3">
        <w:rPr>
          <w:rFonts w:ascii="Calibri" w:eastAsia="宋体" w:hAnsi="Calibri" w:cs="Times New Roman" w:hint="eastAsia"/>
        </w:rPr>
        <w:t>年正式投入营运。</w:t>
      </w:r>
      <w:r w:rsidRPr="006302C3">
        <w:rPr>
          <w:rFonts w:ascii="Calibri" w:eastAsia="宋体" w:hAnsi="Calibri" w:cs="Times New Roman" w:hint="eastAsia"/>
        </w:rPr>
        <w:t xml:space="preserve">             </w:t>
      </w:r>
    </w:p>
    <w:p w:rsidR="006302C3" w:rsidRPr="006302C3" w:rsidRDefault="006302C3" w:rsidP="006302C3">
      <w:pPr>
        <w:ind w:firstLineChars="200" w:firstLine="420"/>
        <w:rPr>
          <w:rFonts w:ascii="Calibri" w:eastAsia="宋体" w:hAnsi="Calibri" w:cs="Times New Roman"/>
        </w:rPr>
      </w:pPr>
      <w:r w:rsidRPr="006302C3">
        <w:rPr>
          <w:rFonts w:ascii="Calibri" w:eastAsia="宋体" w:hAnsi="Calibri" w:cs="Times New Roman" w:hint="eastAsia"/>
        </w:rPr>
        <w:t>公司位于内江市西林经济开发区，占地</w:t>
      </w:r>
      <w:smartTag w:uri="Tencent" w:element="RTX">
        <w:r w:rsidRPr="006302C3">
          <w:rPr>
            <w:rFonts w:ascii="Calibri" w:eastAsia="宋体" w:hAnsi="Calibri" w:cs="Times New Roman" w:hint="eastAsia"/>
          </w:rPr>
          <w:t>11</w:t>
        </w:r>
      </w:smartTag>
      <w:r w:rsidRPr="006302C3">
        <w:rPr>
          <w:rFonts w:ascii="Calibri" w:eastAsia="宋体" w:hAnsi="Calibri" w:cs="Times New Roman" w:hint="eastAsia"/>
        </w:rPr>
        <w:t>0</w:t>
      </w:r>
      <w:r w:rsidRPr="006302C3">
        <w:rPr>
          <w:rFonts w:ascii="Calibri" w:eastAsia="宋体" w:hAnsi="Calibri" w:cs="Times New Roman" w:hint="eastAsia"/>
        </w:rPr>
        <w:t>亩，年产各种</w:t>
      </w:r>
      <w:smartTag w:uri="Tencent" w:element="RTX">
        <w:r w:rsidRPr="006302C3">
          <w:rPr>
            <w:rFonts w:ascii="Calibri" w:eastAsia="宋体" w:hAnsi="Calibri" w:cs="Times New Roman" w:hint="eastAsia"/>
          </w:rPr>
          <w:t>畜禽</w:t>
        </w:r>
      </w:smartTag>
      <w:smartTag w:uri="Tencent" w:element="RTX">
        <w:r w:rsidRPr="006302C3">
          <w:rPr>
            <w:rFonts w:ascii="Calibri" w:eastAsia="宋体" w:hAnsi="Calibri" w:cs="Times New Roman" w:hint="eastAsia"/>
          </w:rPr>
          <w:t>饲料</w:t>
        </w:r>
      </w:smartTag>
      <w:r w:rsidRPr="006302C3">
        <w:rPr>
          <w:rFonts w:ascii="Calibri" w:eastAsia="宋体" w:hAnsi="Calibri" w:cs="Times New Roman" w:hint="eastAsia"/>
        </w:rPr>
        <w:t>24</w:t>
      </w:r>
      <w:r w:rsidRPr="006302C3">
        <w:rPr>
          <w:rFonts w:ascii="Calibri" w:eastAsia="宋体" w:hAnsi="Calibri" w:cs="Times New Roman" w:hint="eastAsia"/>
        </w:rPr>
        <w:t>万吨，是目前西南地区最大的饲料生产厂家之一。</w:t>
      </w:r>
      <w:r w:rsidRPr="006302C3">
        <w:rPr>
          <w:rFonts w:ascii="Calibri" w:eastAsia="宋体" w:hAnsi="Calibri" w:cs="Times New Roman" w:hint="eastAsia"/>
        </w:rPr>
        <w:t xml:space="preserve"> </w:t>
      </w:r>
      <w:smartTag w:uri="Tencent" w:element="RTX">
        <w:r w:rsidRPr="006302C3">
          <w:rPr>
            <w:rFonts w:ascii="Calibri" w:eastAsia="宋体" w:hAnsi="Calibri" w:cs="Times New Roman" w:hint="eastAsia"/>
          </w:rPr>
          <w:t>饲料</w:t>
        </w:r>
      </w:smartTag>
      <w:smartTag w:uri="Tencent" w:element="RTX">
        <w:r w:rsidRPr="006302C3">
          <w:rPr>
            <w:rFonts w:ascii="Calibri" w:eastAsia="宋体" w:hAnsi="Calibri" w:cs="Times New Roman" w:hint="eastAsia"/>
          </w:rPr>
          <w:t>生产</w:t>
        </w:r>
      </w:smartTag>
      <w:r w:rsidRPr="006302C3">
        <w:rPr>
          <w:rFonts w:ascii="Calibri" w:eastAsia="宋体" w:hAnsi="Calibri" w:cs="Times New Roman" w:hint="eastAsia"/>
        </w:rPr>
        <w:t>采用进口美国最先进成套设备，</w:t>
      </w:r>
      <w:smartTag w:uri="Tencent" w:element="RTX">
        <w:r w:rsidRPr="006302C3">
          <w:rPr>
            <w:rFonts w:ascii="Calibri" w:eastAsia="宋体" w:hAnsi="Calibri" w:cs="Times New Roman" w:hint="eastAsia"/>
          </w:rPr>
          <w:t>生产</w:t>
        </w:r>
      </w:smartTag>
      <w:r w:rsidRPr="006302C3">
        <w:rPr>
          <w:rFonts w:ascii="Calibri" w:eastAsia="宋体" w:hAnsi="Calibri" w:cs="Times New Roman" w:hint="eastAsia"/>
        </w:rPr>
        <w:t>流程全部自动化，正大集团提供最先进配方，并运用先进检验仪器对产品实行严格的质量检测，向农户提供营养全面、品质一流的猪、鸡、鸭、鱼、兔系列全价配合</w:t>
      </w:r>
      <w:smartTag w:uri="Tencent" w:element="RTX">
        <w:r w:rsidRPr="006302C3">
          <w:rPr>
            <w:rFonts w:ascii="Calibri" w:eastAsia="宋体" w:hAnsi="Calibri" w:cs="Times New Roman" w:hint="eastAsia"/>
          </w:rPr>
          <w:t>饲料</w:t>
        </w:r>
      </w:smartTag>
      <w:r w:rsidRPr="006302C3">
        <w:rPr>
          <w:rFonts w:ascii="Calibri" w:eastAsia="宋体" w:hAnsi="Calibri" w:cs="Times New Roman" w:hint="eastAsia"/>
        </w:rPr>
        <w:t>和浓缩料，产品品质得到养殖户的广泛赞誉。</w:t>
      </w:r>
    </w:p>
    <w:p w:rsidR="006302C3" w:rsidRPr="006302C3" w:rsidRDefault="006302C3" w:rsidP="006302C3">
      <w:pPr>
        <w:ind w:firstLineChars="200" w:firstLine="420"/>
        <w:rPr>
          <w:rFonts w:ascii="Calibri" w:eastAsia="宋体" w:hAnsi="Calibri" w:cs="Times New Roman"/>
        </w:rPr>
      </w:pPr>
      <w:r w:rsidRPr="006302C3">
        <w:rPr>
          <w:rFonts w:ascii="Calibri" w:eastAsia="宋体" w:hAnsi="Calibri" w:cs="Times New Roman" w:hint="eastAsia"/>
        </w:rPr>
        <w:t>内江正大坚持“追求卓越、创造一流，致富农村、服务城市”的经营理念和方针，连续十四年获得四川省商务厅评定的“先进技术企业”，并分别获得“四川省外商投资经济效益显著企业”、</w:t>
      </w:r>
      <w:r w:rsidRPr="006302C3">
        <w:rPr>
          <w:rFonts w:ascii="Calibri" w:eastAsia="宋体" w:hAnsi="Calibri" w:cs="Times New Roman" w:hint="eastAsia"/>
        </w:rPr>
        <w:t xml:space="preserve"> </w:t>
      </w:r>
      <w:r w:rsidRPr="006302C3">
        <w:rPr>
          <w:rFonts w:ascii="Calibri" w:eastAsia="宋体" w:hAnsi="Calibri" w:cs="Times New Roman" w:hint="eastAsia"/>
        </w:rPr>
        <w:t>“四川工业企业最大规模</w:t>
      </w:r>
      <w:r w:rsidRPr="006302C3">
        <w:rPr>
          <w:rFonts w:ascii="Calibri" w:eastAsia="宋体" w:hAnsi="Calibri" w:cs="Times New Roman" w:hint="eastAsia"/>
        </w:rPr>
        <w:t>500</w:t>
      </w:r>
      <w:r w:rsidRPr="006302C3">
        <w:rPr>
          <w:rFonts w:ascii="Calibri" w:eastAsia="宋体" w:hAnsi="Calibri" w:cs="Times New Roman" w:hint="eastAsia"/>
        </w:rPr>
        <w:t>强”、“四川工业企业最大市场占有份额</w:t>
      </w:r>
      <w:r w:rsidRPr="006302C3">
        <w:rPr>
          <w:rFonts w:ascii="Calibri" w:eastAsia="宋体" w:hAnsi="Calibri" w:cs="Times New Roman" w:hint="eastAsia"/>
        </w:rPr>
        <w:t>100</w:t>
      </w:r>
      <w:r w:rsidRPr="006302C3">
        <w:rPr>
          <w:rFonts w:ascii="Calibri" w:eastAsia="宋体" w:hAnsi="Calibri" w:cs="Times New Roman" w:hint="eastAsia"/>
        </w:rPr>
        <w:t>强”、“内江市重点保护企业”、“内江市质量管理先进企业”、“诚信纳税先进企业”、“四川省诚信纳税百强企业”等称号。</w:t>
      </w:r>
    </w:p>
    <w:p w:rsidR="006302C3" w:rsidRDefault="00F3642D" w:rsidP="006302C3">
      <w:pPr>
        <w:ind w:firstLineChars="200" w:firstLine="420"/>
        <w:rPr>
          <w:rFonts w:ascii="Calibri" w:eastAsia="宋体" w:hAnsi="Calibri" w:cs="Times New Roman"/>
        </w:rPr>
      </w:pPr>
      <w:r>
        <w:rPr>
          <w:rFonts w:ascii="Calibri" w:eastAsia="宋体" w:hAnsi="Calibri" w:cs="Times New Roman" w:hint="eastAsia"/>
        </w:rPr>
        <w:t xml:space="preserve">                                                                               </w:t>
      </w:r>
    </w:p>
    <w:p w:rsidR="00F3642D" w:rsidRPr="00903A5D" w:rsidRDefault="00F3642D" w:rsidP="00F3642D">
      <w:pPr>
        <w:pStyle w:val="a5"/>
        <w:spacing w:line="440" w:lineRule="exact"/>
        <w:ind w:firstLineChars="200" w:firstLine="640"/>
        <w:rPr>
          <w:rFonts w:ascii="宋体" w:eastAsia="宋体" w:hAnsi="宋体"/>
          <w:b/>
          <w:bCs/>
          <w:color w:val="000000"/>
          <w:sz w:val="24"/>
          <w:szCs w:val="24"/>
        </w:rPr>
      </w:pPr>
      <w:r>
        <w:rPr>
          <w:rFonts w:ascii="Calibri" w:eastAsia="宋体" w:hAnsi="Calibri" w:hint="eastAsia"/>
        </w:rPr>
        <w:t xml:space="preserve">                                 </w:t>
      </w:r>
      <w:r w:rsidRPr="00903A5D">
        <w:rPr>
          <w:rFonts w:ascii="宋体" w:eastAsia="宋体" w:hAnsi="宋体" w:hint="eastAsia"/>
          <w:b/>
          <w:bCs/>
          <w:color w:val="000000"/>
          <w:sz w:val="24"/>
          <w:szCs w:val="24"/>
        </w:rPr>
        <w:t>正大集团农牧食品企业（中国）</w:t>
      </w:r>
      <w:r>
        <w:rPr>
          <w:rFonts w:ascii="宋体" w:eastAsia="宋体" w:hAnsi="宋体" w:hint="eastAsia"/>
          <w:b/>
          <w:bCs/>
          <w:color w:val="000000"/>
          <w:sz w:val="24"/>
          <w:szCs w:val="24"/>
        </w:rPr>
        <w:t>四川</w:t>
      </w:r>
      <w:r w:rsidRPr="00903A5D">
        <w:rPr>
          <w:rFonts w:ascii="宋体" w:eastAsia="宋体" w:hAnsi="宋体" w:hint="eastAsia"/>
          <w:b/>
          <w:bCs/>
          <w:color w:val="000000"/>
          <w:sz w:val="24"/>
          <w:szCs w:val="24"/>
        </w:rPr>
        <w:t>区</w:t>
      </w:r>
    </w:p>
    <w:p w:rsidR="00F3642D" w:rsidRPr="00903A5D" w:rsidRDefault="00F3642D" w:rsidP="00F3642D">
      <w:pPr>
        <w:spacing w:line="440" w:lineRule="exact"/>
        <w:rPr>
          <w:rFonts w:ascii="宋体" w:hAnsi="宋体"/>
          <w:b/>
          <w:bCs/>
          <w:color w:val="000000"/>
          <w:sz w:val="24"/>
        </w:rPr>
      </w:pPr>
      <w:r w:rsidRPr="00903A5D">
        <w:rPr>
          <w:rFonts w:ascii="宋体" w:hAnsi="宋体" w:hint="eastAsia"/>
          <w:b/>
          <w:bCs/>
          <w:color w:val="000000"/>
          <w:sz w:val="24"/>
        </w:rPr>
        <w:t xml:space="preserve">                                   </w:t>
      </w:r>
      <w:r>
        <w:rPr>
          <w:rFonts w:ascii="宋体" w:hAnsi="宋体" w:hint="eastAsia"/>
          <w:b/>
          <w:bCs/>
          <w:color w:val="000000"/>
          <w:sz w:val="24"/>
        </w:rPr>
        <w:t xml:space="preserve">   </w:t>
      </w:r>
      <w:r w:rsidRPr="00903A5D">
        <w:rPr>
          <w:rFonts w:ascii="宋体" w:hAnsi="宋体" w:hint="eastAsia"/>
          <w:b/>
          <w:bCs/>
          <w:color w:val="000000"/>
          <w:sz w:val="24"/>
        </w:rPr>
        <w:t xml:space="preserve">    </w:t>
      </w:r>
      <w:r>
        <w:rPr>
          <w:rFonts w:ascii="宋体" w:hAnsi="宋体" w:hint="eastAsia"/>
          <w:b/>
          <w:bCs/>
          <w:color w:val="000000"/>
          <w:sz w:val="24"/>
        </w:rPr>
        <w:t xml:space="preserve">                    </w:t>
      </w:r>
      <w:r w:rsidRPr="00903A5D">
        <w:rPr>
          <w:rFonts w:ascii="宋体" w:hAnsi="宋体" w:hint="eastAsia"/>
          <w:b/>
          <w:bCs/>
          <w:color w:val="000000"/>
          <w:sz w:val="24"/>
        </w:rPr>
        <w:t>二</w:t>
      </w:r>
      <w:r>
        <w:rPr>
          <w:rFonts w:ascii="宋体" w:hAnsi="宋体" w:hint="eastAsia"/>
          <w:b/>
          <w:bCs/>
          <w:color w:val="000000"/>
          <w:sz w:val="24"/>
        </w:rPr>
        <w:t>○一一年十</w:t>
      </w:r>
      <w:r w:rsidRPr="00903A5D">
        <w:rPr>
          <w:rFonts w:ascii="宋体" w:hAnsi="宋体" w:hint="eastAsia"/>
          <w:b/>
          <w:bCs/>
          <w:color w:val="000000"/>
          <w:sz w:val="24"/>
        </w:rPr>
        <w:t>月</w:t>
      </w:r>
    </w:p>
    <w:p w:rsidR="00F3642D" w:rsidRPr="006302C3" w:rsidRDefault="00F3642D" w:rsidP="006302C3">
      <w:pPr>
        <w:ind w:firstLineChars="200" w:firstLine="420"/>
        <w:rPr>
          <w:rFonts w:ascii="Calibri" w:eastAsia="宋体" w:hAnsi="Calibri" w:cs="Times New Roman"/>
        </w:rPr>
      </w:pPr>
    </w:p>
    <w:p w:rsidR="00375DB5" w:rsidRPr="006302C3" w:rsidRDefault="00375DB5" w:rsidP="00080BE9"/>
    <w:p w:rsidR="00136801" w:rsidRPr="006302C3" w:rsidRDefault="00136801" w:rsidP="00136801">
      <w:pPr>
        <w:ind w:firstLineChars="200" w:firstLine="420"/>
        <w:rPr>
          <w:rFonts w:ascii="Calibri" w:eastAsia="宋体" w:hAnsi="Calibri" w:cs="Times New Roman"/>
        </w:rPr>
      </w:pPr>
      <w:r w:rsidRPr="006302C3">
        <w:rPr>
          <w:rFonts w:ascii="Calibri" w:eastAsia="宋体" w:hAnsi="Calibri" w:cs="Times New Roman" w:hint="eastAsia"/>
        </w:rPr>
        <w:t xml:space="preserve">           </w:t>
      </w:r>
    </w:p>
    <w:p w:rsidR="00375DB5" w:rsidRDefault="00375DB5" w:rsidP="00080BE9"/>
    <w:p w:rsidR="00375DB5" w:rsidRDefault="00375DB5" w:rsidP="00080BE9"/>
    <w:p w:rsidR="00375DB5" w:rsidRDefault="00375DB5" w:rsidP="00080BE9"/>
    <w:p w:rsidR="00375DB5" w:rsidRDefault="00375DB5" w:rsidP="00080BE9"/>
    <w:sectPr w:rsidR="00375DB5" w:rsidSect="00375DB5">
      <w:pgSz w:w="11906" w:h="16838"/>
      <w:pgMar w:top="567" w:right="567" w:bottom="567"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921" w:rsidRDefault="00337921" w:rsidP="00080BE9">
      <w:r>
        <w:separator/>
      </w:r>
    </w:p>
  </w:endnote>
  <w:endnote w:type="continuationSeparator" w:id="1">
    <w:p w:rsidR="00337921" w:rsidRDefault="00337921" w:rsidP="00080B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921" w:rsidRDefault="00337921" w:rsidP="00080BE9">
      <w:r>
        <w:separator/>
      </w:r>
    </w:p>
  </w:footnote>
  <w:footnote w:type="continuationSeparator" w:id="1">
    <w:p w:rsidR="00337921" w:rsidRDefault="00337921" w:rsidP="00080B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96F67"/>
    <w:multiLevelType w:val="hybridMultilevel"/>
    <w:tmpl w:val="64F4804E"/>
    <w:lvl w:ilvl="0" w:tplc="78B8905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0BE9"/>
    <w:rsid w:val="00080BE9"/>
    <w:rsid w:val="000C392C"/>
    <w:rsid w:val="000E4C31"/>
    <w:rsid w:val="00136801"/>
    <w:rsid w:val="00155F77"/>
    <w:rsid w:val="001A6FEF"/>
    <w:rsid w:val="001C2F5E"/>
    <w:rsid w:val="002E622A"/>
    <w:rsid w:val="0032432E"/>
    <w:rsid w:val="00337921"/>
    <w:rsid w:val="00361483"/>
    <w:rsid w:val="00375DB5"/>
    <w:rsid w:val="00526F38"/>
    <w:rsid w:val="005B4782"/>
    <w:rsid w:val="005C357D"/>
    <w:rsid w:val="006302C3"/>
    <w:rsid w:val="00650CC8"/>
    <w:rsid w:val="007601F4"/>
    <w:rsid w:val="007704AE"/>
    <w:rsid w:val="0078304E"/>
    <w:rsid w:val="00822405"/>
    <w:rsid w:val="00864891"/>
    <w:rsid w:val="008D0B7B"/>
    <w:rsid w:val="00913188"/>
    <w:rsid w:val="00947FB9"/>
    <w:rsid w:val="00987978"/>
    <w:rsid w:val="00993B6C"/>
    <w:rsid w:val="009C321B"/>
    <w:rsid w:val="00AF37B2"/>
    <w:rsid w:val="00B2254C"/>
    <w:rsid w:val="00B358F0"/>
    <w:rsid w:val="00BB4031"/>
    <w:rsid w:val="00BE767A"/>
    <w:rsid w:val="00C451BC"/>
    <w:rsid w:val="00C6213C"/>
    <w:rsid w:val="00D05FEB"/>
    <w:rsid w:val="00D40D89"/>
    <w:rsid w:val="00D92607"/>
    <w:rsid w:val="00EF5F01"/>
    <w:rsid w:val="00F040C4"/>
    <w:rsid w:val="00F3642D"/>
    <w:rsid w:val="00F90A36"/>
    <w:rsid w:val="00FF41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Tencent" w:url="http://rtx.tencent.com" w:name="RTX"/>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8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80B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80BE9"/>
    <w:rPr>
      <w:sz w:val="18"/>
      <w:szCs w:val="18"/>
    </w:rPr>
  </w:style>
  <w:style w:type="paragraph" w:styleId="a4">
    <w:name w:val="footer"/>
    <w:basedOn w:val="a"/>
    <w:link w:val="Char0"/>
    <w:uiPriority w:val="99"/>
    <w:semiHidden/>
    <w:unhideWhenUsed/>
    <w:rsid w:val="00080BE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80BE9"/>
    <w:rPr>
      <w:sz w:val="18"/>
      <w:szCs w:val="18"/>
    </w:rPr>
  </w:style>
  <w:style w:type="paragraph" w:styleId="a5">
    <w:name w:val="Date"/>
    <w:basedOn w:val="a"/>
    <w:next w:val="a"/>
    <w:link w:val="Char1"/>
    <w:rsid w:val="00F3642D"/>
    <w:rPr>
      <w:rFonts w:ascii="仿宋_GB2312" w:eastAsia="仿宋_GB2312" w:hAnsi="Times New Roman" w:cs="Times New Roman"/>
      <w:sz w:val="32"/>
      <w:szCs w:val="20"/>
    </w:rPr>
  </w:style>
  <w:style w:type="character" w:customStyle="1" w:styleId="Char1">
    <w:name w:val="日期 Char"/>
    <w:basedOn w:val="a0"/>
    <w:link w:val="a5"/>
    <w:rsid w:val="00F3642D"/>
    <w:rPr>
      <w:rFonts w:ascii="仿宋_GB2312" w:eastAsia="仿宋_GB2312" w:hAnsi="Times New Roman" w:cs="Times New Roman"/>
      <w:sz w:val="32"/>
      <w:szCs w:val="20"/>
    </w:rPr>
  </w:style>
  <w:style w:type="character" w:styleId="a6">
    <w:name w:val="Hyperlink"/>
    <w:basedOn w:val="a0"/>
    <w:uiPriority w:val="99"/>
    <w:semiHidden/>
    <w:unhideWhenUsed/>
    <w:rsid w:val="00155F77"/>
    <w:rPr>
      <w:strike w:val="0"/>
      <w:dstrike w:val="0"/>
      <w:color w:val="3B3B3B"/>
      <w:u w:val="none"/>
      <w:effect w:val="none"/>
    </w:rPr>
  </w:style>
  <w:style w:type="paragraph" w:styleId="a7">
    <w:name w:val="Normal (Web)"/>
    <w:basedOn w:val="a"/>
    <w:uiPriority w:val="99"/>
    <w:semiHidden/>
    <w:unhideWhenUsed/>
    <w:rsid w:val="00155F77"/>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34"/>
    <w:qFormat/>
    <w:rsid w:val="00AF37B2"/>
    <w:pPr>
      <w:ind w:firstLineChars="200" w:firstLine="420"/>
    </w:pPr>
  </w:style>
</w:styles>
</file>

<file path=word/webSettings.xml><?xml version="1.0" encoding="utf-8"?>
<w:webSettings xmlns:r="http://schemas.openxmlformats.org/officeDocument/2006/relationships" xmlns:w="http://schemas.openxmlformats.org/wordprocessingml/2006/main">
  <w:divs>
    <w:div w:id="1053624564">
      <w:bodyDiv w:val="1"/>
      <w:marLeft w:val="0"/>
      <w:marRight w:val="0"/>
      <w:marTop w:val="0"/>
      <w:marBottom w:val="0"/>
      <w:divBdr>
        <w:top w:val="none" w:sz="0" w:space="0" w:color="auto"/>
        <w:left w:val="none" w:sz="0" w:space="0" w:color="auto"/>
        <w:bottom w:val="none" w:sz="0" w:space="0" w:color="auto"/>
        <w:right w:val="none" w:sz="0" w:space="0" w:color="auto"/>
      </w:divBdr>
    </w:div>
    <w:div w:id="1083987877">
      <w:bodyDiv w:val="1"/>
      <w:marLeft w:val="0"/>
      <w:marRight w:val="0"/>
      <w:marTop w:val="0"/>
      <w:marBottom w:val="0"/>
      <w:divBdr>
        <w:top w:val="none" w:sz="0" w:space="0" w:color="auto"/>
        <w:left w:val="none" w:sz="0" w:space="0" w:color="auto"/>
        <w:bottom w:val="none" w:sz="0" w:space="0" w:color="auto"/>
        <w:right w:val="none" w:sz="0" w:space="0" w:color="auto"/>
      </w:divBdr>
      <w:divsChild>
        <w:div w:id="1520583483">
          <w:marLeft w:val="0"/>
          <w:marRight w:val="0"/>
          <w:marTop w:val="0"/>
          <w:marBottom w:val="0"/>
          <w:divBdr>
            <w:top w:val="none" w:sz="0" w:space="0" w:color="auto"/>
            <w:left w:val="none" w:sz="0" w:space="0" w:color="auto"/>
            <w:bottom w:val="none" w:sz="0" w:space="0" w:color="auto"/>
            <w:right w:val="none" w:sz="0" w:space="0" w:color="auto"/>
          </w:divBdr>
          <w:divsChild>
            <w:div w:id="551575551">
              <w:marLeft w:val="0"/>
              <w:marRight w:val="0"/>
              <w:marTop w:val="0"/>
              <w:marBottom w:val="0"/>
              <w:divBdr>
                <w:top w:val="none" w:sz="0" w:space="0" w:color="auto"/>
                <w:left w:val="none" w:sz="0" w:space="0" w:color="auto"/>
                <w:bottom w:val="none" w:sz="0" w:space="0" w:color="auto"/>
                <w:right w:val="none" w:sz="0" w:space="0" w:color="auto"/>
              </w:divBdr>
              <w:divsChild>
                <w:div w:id="905260630">
                  <w:marLeft w:val="0"/>
                  <w:marRight w:val="0"/>
                  <w:marTop w:val="0"/>
                  <w:marBottom w:val="0"/>
                  <w:divBdr>
                    <w:top w:val="none" w:sz="0" w:space="0" w:color="auto"/>
                    <w:left w:val="none" w:sz="0" w:space="0" w:color="auto"/>
                    <w:bottom w:val="none" w:sz="0" w:space="0" w:color="auto"/>
                    <w:right w:val="none" w:sz="0" w:space="0" w:color="auto"/>
                  </w:divBdr>
                  <w:divsChild>
                    <w:div w:id="1258756062">
                      <w:marLeft w:val="2445"/>
                      <w:marRight w:val="0"/>
                      <w:marTop w:val="0"/>
                      <w:marBottom w:val="0"/>
                      <w:divBdr>
                        <w:top w:val="none" w:sz="0" w:space="0" w:color="auto"/>
                        <w:left w:val="none" w:sz="0" w:space="0" w:color="auto"/>
                        <w:bottom w:val="none" w:sz="0" w:space="0" w:color="auto"/>
                        <w:right w:val="none" w:sz="0" w:space="0" w:color="auto"/>
                      </w:divBdr>
                      <w:divsChild>
                        <w:div w:id="295109304">
                          <w:marLeft w:val="0"/>
                          <w:marRight w:val="0"/>
                          <w:marTop w:val="0"/>
                          <w:marBottom w:val="0"/>
                          <w:divBdr>
                            <w:top w:val="none" w:sz="0" w:space="0" w:color="auto"/>
                            <w:left w:val="none" w:sz="0" w:space="0" w:color="auto"/>
                            <w:bottom w:val="none" w:sz="0" w:space="0" w:color="auto"/>
                            <w:right w:val="none" w:sz="0" w:space="0" w:color="auto"/>
                          </w:divBdr>
                          <w:divsChild>
                            <w:div w:id="158972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601456">
      <w:bodyDiv w:val="1"/>
      <w:marLeft w:val="0"/>
      <w:marRight w:val="0"/>
      <w:marTop w:val="0"/>
      <w:marBottom w:val="0"/>
      <w:divBdr>
        <w:top w:val="none" w:sz="0" w:space="0" w:color="auto"/>
        <w:left w:val="none" w:sz="0" w:space="0" w:color="auto"/>
        <w:bottom w:val="none" w:sz="0" w:space="0" w:color="auto"/>
        <w:right w:val="none" w:sz="0" w:space="0" w:color="auto"/>
      </w:divBdr>
      <w:divsChild>
        <w:div w:id="169568510">
          <w:marLeft w:val="0"/>
          <w:marRight w:val="0"/>
          <w:marTop w:val="0"/>
          <w:marBottom w:val="0"/>
          <w:divBdr>
            <w:top w:val="none" w:sz="0" w:space="0" w:color="auto"/>
            <w:left w:val="none" w:sz="0" w:space="0" w:color="auto"/>
            <w:bottom w:val="none" w:sz="0" w:space="0" w:color="auto"/>
            <w:right w:val="none" w:sz="0" w:space="0" w:color="auto"/>
          </w:divBdr>
          <w:divsChild>
            <w:div w:id="263273273">
              <w:marLeft w:val="0"/>
              <w:marRight w:val="0"/>
              <w:marTop w:val="0"/>
              <w:marBottom w:val="0"/>
              <w:divBdr>
                <w:top w:val="none" w:sz="0" w:space="0" w:color="auto"/>
                <w:left w:val="none" w:sz="0" w:space="0" w:color="auto"/>
                <w:bottom w:val="none" w:sz="0" w:space="0" w:color="auto"/>
                <w:right w:val="none" w:sz="0" w:space="0" w:color="auto"/>
              </w:divBdr>
              <w:divsChild>
                <w:div w:id="93400711">
                  <w:marLeft w:val="0"/>
                  <w:marRight w:val="0"/>
                  <w:marTop w:val="0"/>
                  <w:marBottom w:val="0"/>
                  <w:divBdr>
                    <w:top w:val="none" w:sz="0" w:space="0" w:color="auto"/>
                    <w:left w:val="none" w:sz="0" w:space="0" w:color="auto"/>
                    <w:bottom w:val="none" w:sz="0" w:space="0" w:color="auto"/>
                    <w:right w:val="none" w:sz="0" w:space="0" w:color="auto"/>
                  </w:divBdr>
                  <w:divsChild>
                    <w:div w:id="1160390685">
                      <w:marLeft w:val="2445"/>
                      <w:marRight w:val="0"/>
                      <w:marTop w:val="0"/>
                      <w:marBottom w:val="0"/>
                      <w:divBdr>
                        <w:top w:val="none" w:sz="0" w:space="0" w:color="auto"/>
                        <w:left w:val="none" w:sz="0" w:space="0" w:color="auto"/>
                        <w:bottom w:val="none" w:sz="0" w:space="0" w:color="auto"/>
                        <w:right w:val="none" w:sz="0" w:space="0" w:color="auto"/>
                      </w:divBdr>
                      <w:divsChild>
                        <w:div w:id="1767847665">
                          <w:marLeft w:val="0"/>
                          <w:marRight w:val="0"/>
                          <w:marTop w:val="0"/>
                          <w:marBottom w:val="0"/>
                          <w:divBdr>
                            <w:top w:val="none" w:sz="0" w:space="0" w:color="auto"/>
                            <w:left w:val="none" w:sz="0" w:space="0" w:color="auto"/>
                            <w:bottom w:val="none" w:sz="0" w:space="0" w:color="auto"/>
                            <w:right w:val="none" w:sz="0" w:space="0" w:color="auto"/>
                          </w:divBdr>
                          <w:divsChild>
                            <w:div w:id="694695225">
                              <w:marLeft w:val="0"/>
                              <w:marRight w:val="0"/>
                              <w:marTop w:val="0"/>
                              <w:marBottom w:val="0"/>
                              <w:divBdr>
                                <w:top w:val="none" w:sz="0" w:space="0" w:color="auto"/>
                                <w:left w:val="none" w:sz="0" w:space="0" w:color="auto"/>
                                <w:bottom w:val="single" w:sz="6" w:space="11" w:color="DBDBDB"/>
                                <w:right w:val="none" w:sz="0" w:space="0" w:color="auto"/>
                              </w:divBdr>
                              <w:divsChild>
                                <w:div w:id="193150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62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pgroup.cn/web/productInfoMan.asp?UIFormat=6&amp;CategoryID=CBC8A477F11148059B0E67C003ACA7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3</Pages>
  <Words>543</Words>
  <Characters>3100</Characters>
  <Application>Microsoft Office Word</Application>
  <DocSecurity>0</DocSecurity>
  <Lines>25</Lines>
  <Paragraphs>7</Paragraphs>
  <ScaleCrop>false</ScaleCrop>
  <Company>zd</Company>
  <LinksUpToDate>false</LinksUpToDate>
  <CharactersWithSpaces>3636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wb</dc:creator>
  <cp:keywords/>
  <dc:description/>
  <cp:lastModifiedBy>rsb4</cp:lastModifiedBy>
  <cp:revision>26</cp:revision>
  <dcterms:created xsi:type="dcterms:W3CDTF">2011-10-11T00:42:00Z</dcterms:created>
  <dcterms:modified xsi:type="dcterms:W3CDTF">2011-10-12T08:13:00Z</dcterms:modified>
</cp:coreProperties>
</file>