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97" w:rsidRPr="008B0897" w:rsidRDefault="008B0897" w:rsidP="008B0897">
      <w:pPr>
        <w:spacing w:line="0" w:lineRule="atLeast"/>
        <w:jc w:val="center"/>
        <w:rPr>
          <w:rFonts w:ascii="华文中宋" w:eastAsia="华文中宋" w:hAnsi="华文中宋" w:hint="eastAsia"/>
          <w:szCs w:val="21"/>
        </w:rPr>
      </w:pPr>
      <w:r w:rsidRPr="008B0897">
        <w:rPr>
          <w:rFonts w:ascii="华文中宋" w:eastAsia="华文中宋" w:hAnsi="华文中宋" w:hint="eastAsia"/>
          <w:szCs w:val="21"/>
        </w:rPr>
        <w:t>吉林大学2009级研究生奖助方案（试行）</w:t>
      </w:r>
    </w:p>
    <w:p w:rsidR="008B0897" w:rsidRPr="008B0897" w:rsidRDefault="008B0897" w:rsidP="008B0897">
      <w:pPr>
        <w:spacing w:line="0" w:lineRule="atLeast"/>
        <w:jc w:val="center"/>
        <w:rPr>
          <w:rFonts w:ascii="华文中宋" w:eastAsia="华文中宋" w:hAnsi="华文中宋" w:hint="eastAsia"/>
          <w:szCs w:val="21"/>
        </w:rPr>
      </w:pP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为适应国家自主创新战略的要求，建立研究生培养质量的长效保障机制和内在激励机制，培养高素质的创新型人才，根据教育部有关精神和我校实际制定本方案。</w:t>
      </w:r>
    </w:p>
    <w:p w:rsidR="008B0897" w:rsidRPr="008B0897" w:rsidRDefault="008B0897" w:rsidP="008B0897">
      <w:pPr>
        <w:spacing w:beforeLines="50" w:afterLines="50" w:line="0" w:lineRule="atLeast"/>
        <w:ind w:firstLineChars="200" w:firstLine="420"/>
        <w:rPr>
          <w:rFonts w:ascii="黑体" w:eastAsia="黑体" w:hAnsi="华文楷体" w:hint="eastAsia"/>
          <w:szCs w:val="21"/>
        </w:rPr>
      </w:pPr>
      <w:r w:rsidRPr="008B0897">
        <w:rPr>
          <w:rFonts w:ascii="黑体" w:eastAsia="黑体" w:hAnsi="华文楷体" w:hint="eastAsia"/>
          <w:szCs w:val="21"/>
        </w:rPr>
        <w:t>一、基本原则</w:t>
      </w:r>
    </w:p>
    <w:p w:rsidR="008B0897" w:rsidRPr="008B0897" w:rsidRDefault="008B0897" w:rsidP="008B0897">
      <w:pPr>
        <w:spacing w:line="0" w:lineRule="atLeast"/>
        <w:ind w:firstLine="570"/>
        <w:rPr>
          <w:rFonts w:ascii="仿宋_GB2312" w:eastAsia="仿宋_GB2312" w:hAnsi="华文楷体" w:hint="eastAsia"/>
          <w:szCs w:val="21"/>
        </w:rPr>
      </w:pPr>
      <w:r w:rsidRPr="008B0897">
        <w:rPr>
          <w:rFonts w:ascii="仿宋_GB2312" w:eastAsia="仿宋_GB2312" w:hAnsi="华文楷体" w:hint="eastAsia"/>
          <w:szCs w:val="21"/>
        </w:rPr>
        <w:t>从2009年开始，本校所招研究生不再分计划内与计划外，所有研究生均需缴纳学费，所交学费与学校的相关投入一起以奖助学金的形式资助优秀研究生。</w:t>
      </w:r>
    </w:p>
    <w:p w:rsidR="008B0897" w:rsidRPr="008B0897" w:rsidRDefault="008B0897" w:rsidP="008B0897">
      <w:pPr>
        <w:spacing w:beforeLines="50" w:afterLines="50" w:line="0" w:lineRule="atLeast"/>
        <w:ind w:firstLineChars="190" w:firstLine="399"/>
        <w:rPr>
          <w:rFonts w:ascii="黑体" w:eastAsia="黑体" w:hAnsi="华文楷体" w:hint="eastAsia"/>
          <w:szCs w:val="21"/>
        </w:rPr>
      </w:pPr>
      <w:r w:rsidRPr="008B0897">
        <w:rPr>
          <w:rFonts w:ascii="黑体" w:eastAsia="黑体" w:hAnsi="华文楷体" w:hint="eastAsia"/>
          <w:szCs w:val="21"/>
        </w:rPr>
        <w:t>二、学费标准</w:t>
      </w:r>
    </w:p>
    <w:p w:rsidR="008B0897" w:rsidRPr="008B0897" w:rsidRDefault="008B0897" w:rsidP="008B0897">
      <w:pPr>
        <w:spacing w:line="0" w:lineRule="atLeast"/>
        <w:ind w:firstLine="570"/>
        <w:rPr>
          <w:rFonts w:ascii="仿宋_GB2312" w:eastAsia="仿宋_GB2312" w:hAnsi="华文楷体" w:hint="eastAsia"/>
          <w:szCs w:val="21"/>
        </w:rPr>
      </w:pPr>
      <w:r w:rsidRPr="008B0897">
        <w:rPr>
          <w:rFonts w:ascii="仿宋_GB2312" w:eastAsia="仿宋_GB2312" w:hAnsi="华文楷体" w:hint="eastAsia"/>
          <w:szCs w:val="21"/>
        </w:rPr>
        <w:t>我校博士生基础学制为三年，硕士生学制为二至三年。学费标准按学分折算到学年，博士生每学年为1.2万元；三年制硕士生每学年为1万元，二年制硕士生每学年为1.2万元。</w:t>
      </w:r>
    </w:p>
    <w:p w:rsidR="008B0897" w:rsidRPr="008B0897" w:rsidRDefault="008B0897" w:rsidP="008B0897">
      <w:pPr>
        <w:spacing w:beforeLines="50" w:afterLines="50" w:line="0" w:lineRule="atLeast"/>
        <w:ind w:firstLineChars="190" w:firstLine="399"/>
        <w:rPr>
          <w:rFonts w:ascii="黑体" w:eastAsia="黑体" w:hAnsi="华文楷体" w:hint="eastAsia"/>
          <w:szCs w:val="21"/>
        </w:rPr>
      </w:pPr>
      <w:r w:rsidRPr="008B0897">
        <w:rPr>
          <w:rFonts w:ascii="黑体" w:eastAsia="黑体" w:hAnsi="华文楷体" w:hint="eastAsia"/>
          <w:szCs w:val="21"/>
        </w:rPr>
        <w:t>三、奖助形式</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奖助形式由研究生奖学金、</w:t>
      </w:r>
      <w:r w:rsidRPr="008B0897">
        <w:rPr>
          <w:rFonts w:ascii="仿宋_GB2312" w:eastAsia="仿宋_GB2312" w:hAnsi="华文楷体" w:hint="eastAsia"/>
          <w:bCs/>
          <w:szCs w:val="21"/>
        </w:rPr>
        <w:t>研究生助学金</w:t>
      </w:r>
      <w:r w:rsidRPr="008B0897">
        <w:rPr>
          <w:rFonts w:ascii="仿宋_GB2312" w:eastAsia="仿宋_GB2312" w:hAnsi="华文楷体" w:hint="eastAsia"/>
          <w:szCs w:val="21"/>
        </w:rPr>
        <w:t>、研究生困难补助三部分组成。研究生奖、助学金实行动态管理，每学年评定一次。</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（一）研究生奖学金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研究生奖学金包括</w:t>
      </w:r>
      <w:r w:rsidRPr="008B0897">
        <w:rPr>
          <w:rFonts w:ascii="仿宋_GB2312" w:eastAsia="仿宋_GB2312" w:hAnsi="华文楷体" w:hint="eastAsia"/>
          <w:bCs/>
          <w:szCs w:val="21"/>
        </w:rPr>
        <w:t>研</w:t>
      </w:r>
      <w:r w:rsidRPr="008B0897">
        <w:rPr>
          <w:rFonts w:ascii="仿宋_GB2312" w:eastAsia="仿宋_GB2312" w:hAnsi="华文楷体" w:hint="eastAsia"/>
          <w:szCs w:val="21"/>
        </w:rPr>
        <w:t>究生基本奖学金、研究生新生优秀奖学金、研究生优秀奖学金及其它</w:t>
      </w:r>
      <w:r w:rsidRPr="008B0897">
        <w:rPr>
          <w:rFonts w:ascii="仿宋_GB2312" w:eastAsia="仿宋_GB2312" w:hAnsi="华文楷体" w:hint="eastAsia"/>
          <w:bCs/>
          <w:szCs w:val="21"/>
        </w:rPr>
        <w:t>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1、</w:t>
      </w:r>
      <w:r w:rsidRPr="008B0897">
        <w:rPr>
          <w:rFonts w:ascii="仿宋_GB2312" w:eastAsia="仿宋_GB2312" w:hAnsi="华文楷体" w:hint="eastAsia"/>
          <w:bCs/>
          <w:szCs w:val="21"/>
        </w:rPr>
        <w:t>研</w:t>
      </w:r>
      <w:r w:rsidRPr="008B0897">
        <w:rPr>
          <w:rFonts w:ascii="仿宋_GB2312" w:eastAsia="仿宋_GB2312" w:hAnsi="华文楷体" w:hint="eastAsia"/>
          <w:szCs w:val="21"/>
        </w:rPr>
        <w:t>究生基本奖学金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（1）资助标准与比例</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研究生基本奖学金主要用于资助学费，资助标准及比例见表一。</w:t>
      </w:r>
    </w:p>
    <w:p w:rsidR="008B0897" w:rsidRPr="008B0897" w:rsidRDefault="008B0897" w:rsidP="008B0897">
      <w:pPr>
        <w:spacing w:line="0" w:lineRule="atLeast"/>
        <w:rPr>
          <w:rFonts w:ascii="仿宋_GB2312" w:eastAsia="仿宋_GB2312" w:hAnsi="华文楷体"/>
          <w:szCs w:val="21"/>
        </w:rPr>
      </w:pPr>
      <w:r w:rsidRPr="008B0897">
        <w:rPr>
          <w:rFonts w:ascii="仿宋_GB2312" w:eastAsia="仿宋_GB2312" w:hAnsi="华文楷体" w:hint="eastAsia"/>
          <w:szCs w:val="21"/>
        </w:rPr>
        <w:t>表一： 研究生基本奖学金资助标准及比例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99"/>
        <w:gridCol w:w="2881"/>
        <w:gridCol w:w="1760"/>
      </w:tblGrid>
      <w:tr w:rsidR="008B0897" w:rsidRPr="008B0897" w:rsidTr="008B0897">
        <w:trPr>
          <w:trHeight w:val="381"/>
          <w:tblHeader/>
          <w:jc w:val="center"/>
        </w:trPr>
        <w:tc>
          <w:tcPr>
            <w:tcW w:w="1224"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类别</w:t>
            </w:r>
          </w:p>
        </w:tc>
        <w:tc>
          <w:tcPr>
            <w:tcW w:w="1055"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等级</w:t>
            </w:r>
          </w:p>
        </w:tc>
        <w:tc>
          <w:tcPr>
            <w:tcW w:w="1689"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华文楷体" w:hint="eastAsia"/>
                <w:szCs w:val="21"/>
              </w:rPr>
              <w:t>资助标准</w:t>
            </w:r>
          </w:p>
        </w:tc>
        <w:tc>
          <w:tcPr>
            <w:tcW w:w="1032"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资助比例（％）</w:t>
            </w:r>
          </w:p>
        </w:tc>
      </w:tr>
      <w:tr w:rsidR="008B0897" w:rsidRPr="008B0897" w:rsidTr="008B0897">
        <w:trPr>
          <w:cantSplit/>
          <w:trHeight w:val="273"/>
          <w:tblHeader/>
          <w:jc w:val="center"/>
        </w:trPr>
        <w:tc>
          <w:tcPr>
            <w:tcW w:w="1224" w:type="pct"/>
            <w:vMerge w:val="restart"/>
            <w:shd w:val="clear" w:color="auto" w:fill="auto"/>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博士研究生</w:t>
            </w:r>
          </w:p>
        </w:tc>
        <w:tc>
          <w:tcPr>
            <w:tcW w:w="1055"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一等</w:t>
            </w:r>
          </w:p>
        </w:tc>
        <w:tc>
          <w:tcPr>
            <w:tcW w:w="1689"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100％学费</w:t>
            </w:r>
          </w:p>
        </w:tc>
        <w:tc>
          <w:tcPr>
            <w:tcW w:w="1032"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75</w:t>
            </w:r>
          </w:p>
        </w:tc>
      </w:tr>
      <w:tr w:rsidR="008B0897" w:rsidRPr="008B0897" w:rsidTr="008B0897">
        <w:trPr>
          <w:cantSplit/>
          <w:trHeight w:val="277"/>
          <w:tblHeader/>
          <w:jc w:val="center"/>
        </w:trPr>
        <w:tc>
          <w:tcPr>
            <w:tcW w:w="1224" w:type="pct"/>
            <w:vMerge/>
            <w:shd w:val="clear" w:color="auto" w:fill="auto"/>
            <w:vAlign w:val="center"/>
          </w:tcPr>
          <w:p w:rsidR="008B0897" w:rsidRPr="008B0897" w:rsidRDefault="008B0897" w:rsidP="00E01D68">
            <w:pPr>
              <w:spacing w:line="0" w:lineRule="atLeast"/>
              <w:jc w:val="center"/>
              <w:rPr>
                <w:rFonts w:ascii="仿宋_GB2312" w:eastAsia="仿宋_GB2312" w:hAnsi="仿宋_GB2312" w:hint="eastAsia"/>
                <w:szCs w:val="21"/>
              </w:rPr>
            </w:pPr>
          </w:p>
        </w:tc>
        <w:tc>
          <w:tcPr>
            <w:tcW w:w="1055"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二等</w:t>
            </w:r>
          </w:p>
        </w:tc>
        <w:tc>
          <w:tcPr>
            <w:tcW w:w="1689"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50％学费</w:t>
            </w:r>
          </w:p>
        </w:tc>
        <w:tc>
          <w:tcPr>
            <w:tcW w:w="1032"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15</w:t>
            </w:r>
          </w:p>
        </w:tc>
      </w:tr>
      <w:tr w:rsidR="008B0897" w:rsidRPr="008B0897" w:rsidTr="008B0897">
        <w:trPr>
          <w:cantSplit/>
          <w:trHeight w:val="267"/>
          <w:tblHeader/>
          <w:jc w:val="center"/>
        </w:trPr>
        <w:tc>
          <w:tcPr>
            <w:tcW w:w="1224" w:type="pct"/>
            <w:vMerge w:val="restart"/>
            <w:shd w:val="clear" w:color="auto" w:fill="auto"/>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硕士研究生</w:t>
            </w:r>
          </w:p>
        </w:tc>
        <w:tc>
          <w:tcPr>
            <w:tcW w:w="1055"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一等</w:t>
            </w:r>
          </w:p>
        </w:tc>
        <w:tc>
          <w:tcPr>
            <w:tcW w:w="1689"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100％学费</w:t>
            </w:r>
          </w:p>
        </w:tc>
        <w:tc>
          <w:tcPr>
            <w:tcW w:w="1032"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40</w:t>
            </w:r>
          </w:p>
        </w:tc>
      </w:tr>
      <w:tr w:rsidR="008B0897" w:rsidRPr="008B0897" w:rsidTr="008B0897">
        <w:trPr>
          <w:cantSplit/>
          <w:trHeight w:val="129"/>
          <w:tblHeader/>
          <w:jc w:val="center"/>
        </w:trPr>
        <w:tc>
          <w:tcPr>
            <w:tcW w:w="1224" w:type="pct"/>
            <w:vMerge/>
            <w:shd w:val="clear" w:color="auto" w:fill="auto"/>
            <w:vAlign w:val="center"/>
          </w:tcPr>
          <w:p w:rsidR="008B0897" w:rsidRPr="008B0897" w:rsidRDefault="008B0897" w:rsidP="00E01D68">
            <w:pPr>
              <w:spacing w:line="0" w:lineRule="atLeast"/>
              <w:jc w:val="center"/>
              <w:rPr>
                <w:rFonts w:ascii="仿宋_GB2312" w:eastAsia="仿宋_GB2312" w:hAnsi="仿宋_GB2312" w:hint="eastAsia"/>
                <w:szCs w:val="21"/>
              </w:rPr>
            </w:pPr>
          </w:p>
        </w:tc>
        <w:tc>
          <w:tcPr>
            <w:tcW w:w="1055"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二等</w:t>
            </w:r>
          </w:p>
        </w:tc>
        <w:tc>
          <w:tcPr>
            <w:tcW w:w="1689"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50％学费</w:t>
            </w:r>
          </w:p>
        </w:tc>
        <w:tc>
          <w:tcPr>
            <w:tcW w:w="1032" w:type="pct"/>
            <w:vAlign w:val="center"/>
          </w:tcPr>
          <w:p w:rsidR="008B0897" w:rsidRPr="008B0897" w:rsidRDefault="008B0897" w:rsidP="00E01D68">
            <w:pPr>
              <w:spacing w:line="0" w:lineRule="atLeast"/>
              <w:jc w:val="center"/>
              <w:rPr>
                <w:rFonts w:ascii="仿宋_GB2312" w:eastAsia="仿宋_GB2312" w:hAnsi="仿宋_GB2312" w:hint="eastAsia"/>
                <w:szCs w:val="21"/>
              </w:rPr>
            </w:pPr>
            <w:r w:rsidRPr="008B0897">
              <w:rPr>
                <w:rFonts w:ascii="仿宋_GB2312" w:eastAsia="仿宋_GB2312" w:hAnsi="仿宋_GB2312" w:hint="eastAsia"/>
                <w:szCs w:val="21"/>
              </w:rPr>
              <w:t>40</w:t>
            </w:r>
          </w:p>
        </w:tc>
      </w:tr>
    </w:tbl>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（2）推荐免试研究生资助原则</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我校将对来自校内外的推荐免试研究生给予一等或二等基本奖学金（一等基本奖学金占绝大多数）。</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2、研究生新生优秀奖学金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研究生新生优秀奖学金用于奖励以优异成绩进入我校的研究生（包括推荐免试研究生），奖励标准及比例见表二。</w:t>
      </w:r>
    </w:p>
    <w:p w:rsidR="008B0897" w:rsidRPr="008B0897" w:rsidRDefault="008B0897" w:rsidP="008B0897">
      <w:pPr>
        <w:spacing w:line="0" w:lineRule="atLeast"/>
        <w:rPr>
          <w:rFonts w:ascii="仿宋_GB2312" w:eastAsia="仿宋_GB2312" w:hAnsi="华文楷体" w:hint="eastAsia"/>
          <w:szCs w:val="21"/>
        </w:rPr>
      </w:pPr>
      <w:r w:rsidRPr="008B0897">
        <w:rPr>
          <w:rFonts w:ascii="仿宋_GB2312" w:eastAsia="仿宋_GB2312" w:hAnsi="华文楷体" w:hint="eastAsia"/>
          <w:szCs w:val="21"/>
        </w:rPr>
        <w:t>表二：研究生新生优秀奖学金奖励标准及比例</w:t>
      </w:r>
    </w:p>
    <w:tbl>
      <w:tblPr>
        <w:tblStyle w:val="a3"/>
        <w:tblW w:w="0" w:type="auto"/>
        <w:tblLook w:val="01E0"/>
      </w:tblPr>
      <w:tblGrid>
        <w:gridCol w:w="2628"/>
        <w:gridCol w:w="2880"/>
        <w:gridCol w:w="2700"/>
      </w:tblGrid>
      <w:tr w:rsidR="008B0897" w:rsidRPr="008B0897" w:rsidTr="008B0897">
        <w:trPr>
          <w:trHeight w:val="212"/>
        </w:trPr>
        <w:tc>
          <w:tcPr>
            <w:tcW w:w="2628"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类别</w:t>
            </w:r>
          </w:p>
        </w:tc>
        <w:tc>
          <w:tcPr>
            <w:tcW w:w="288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奖励标准（元）</w:t>
            </w:r>
          </w:p>
        </w:tc>
        <w:tc>
          <w:tcPr>
            <w:tcW w:w="270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奖励比例</w:t>
            </w:r>
            <w:r w:rsidRPr="008B0897">
              <w:rPr>
                <w:rFonts w:ascii="仿宋_GB2312" w:eastAsia="仿宋_GB2312" w:hAnsi="仿宋_GB2312" w:hint="eastAsia"/>
                <w:sz w:val="21"/>
                <w:szCs w:val="21"/>
              </w:rPr>
              <w:t>（％）</w:t>
            </w:r>
          </w:p>
        </w:tc>
      </w:tr>
      <w:tr w:rsidR="008B0897" w:rsidRPr="008B0897" w:rsidTr="008B0897">
        <w:trPr>
          <w:trHeight w:val="215"/>
        </w:trPr>
        <w:tc>
          <w:tcPr>
            <w:tcW w:w="2628"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博士研究生</w:t>
            </w:r>
          </w:p>
        </w:tc>
        <w:tc>
          <w:tcPr>
            <w:tcW w:w="288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10,000</w:t>
            </w:r>
          </w:p>
        </w:tc>
        <w:tc>
          <w:tcPr>
            <w:tcW w:w="270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10</w:t>
            </w:r>
          </w:p>
        </w:tc>
      </w:tr>
      <w:tr w:rsidR="008B0897" w:rsidRPr="008B0897" w:rsidTr="008B0897">
        <w:trPr>
          <w:trHeight w:val="220"/>
        </w:trPr>
        <w:tc>
          <w:tcPr>
            <w:tcW w:w="2628"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硕士研究生</w:t>
            </w:r>
          </w:p>
        </w:tc>
        <w:tc>
          <w:tcPr>
            <w:tcW w:w="288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 xml:space="preserve"> 5,000</w:t>
            </w:r>
          </w:p>
        </w:tc>
        <w:tc>
          <w:tcPr>
            <w:tcW w:w="2700" w:type="dxa"/>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10</w:t>
            </w:r>
          </w:p>
        </w:tc>
      </w:tr>
    </w:tbl>
    <w:p w:rsidR="008B0897" w:rsidRPr="008B0897" w:rsidRDefault="008B0897" w:rsidP="008B0897">
      <w:pPr>
        <w:spacing w:line="0" w:lineRule="atLeast"/>
        <w:rPr>
          <w:rFonts w:ascii="仿宋_GB2312" w:eastAsia="仿宋_GB2312" w:hAnsi="华文楷体" w:hint="eastAsia"/>
          <w:szCs w:val="21"/>
        </w:rPr>
      </w:pPr>
      <w:r w:rsidRPr="008B0897">
        <w:rPr>
          <w:rFonts w:ascii="仿宋_GB2312" w:eastAsia="仿宋_GB2312" w:hAnsi="华文楷体" w:hint="eastAsia"/>
          <w:szCs w:val="21"/>
        </w:rPr>
        <w:t>注:</w:t>
      </w:r>
      <w:r w:rsidRPr="008B0897">
        <w:rPr>
          <w:rFonts w:ascii="仿宋_GB2312" w:eastAsia="仿宋_GB2312" w:hAnsi="仿宋_GB2312" w:hint="eastAsia"/>
          <w:szCs w:val="21"/>
        </w:rPr>
        <w:t xml:space="preserve"> 只有获得一等基本奖学金的研究生才有资格获得研究生新生优秀奖学金</w:t>
      </w:r>
      <w:r w:rsidRPr="008B0897">
        <w:rPr>
          <w:rFonts w:ascii="仿宋_GB2312" w:eastAsia="仿宋_GB2312" w:hAnsi="华文楷体" w:hint="eastAsia"/>
          <w:szCs w:val="21"/>
        </w:rPr>
        <w:t>。</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3、研究生优秀奖学金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研究生优秀奖学金用于奖励二年级及以上的优秀研究生，奖励标准及比例见表三。</w:t>
      </w:r>
    </w:p>
    <w:p w:rsidR="008B0897" w:rsidRPr="008B0897" w:rsidRDefault="008B0897" w:rsidP="008B0897">
      <w:pPr>
        <w:spacing w:line="0" w:lineRule="atLeast"/>
        <w:rPr>
          <w:rFonts w:ascii="仿宋_GB2312" w:eastAsia="仿宋_GB2312" w:hAnsi="华文楷体" w:hint="eastAsia"/>
          <w:szCs w:val="21"/>
        </w:rPr>
      </w:pPr>
      <w:r w:rsidRPr="008B0897">
        <w:rPr>
          <w:rFonts w:ascii="仿宋_GB2312" w:eastAsia="仿宋_GB2312" w:hAnsi="华文楷体" w:hint="eastAsia"/>
          <w:szCs w:val="21"/>
        </w:rPr>
        <w:t>表三：研究生优秀奖学金奖励标准及比例</w:t>
      </w:r>
    </w:p>
    <w:tbl>
      <w:tblPr>
        <w:tblStyle w:val="a3"/>
        <w:tblW w:w="5000" w:type="pct"/>
        <w:tblLook w:val="01E0"/>
      </w:tblPr>
      <w:tblGrid>
        <w:gridCol w:w="2448"/>
        <w:gridCol w:w="2161"/>
        <w:gridCol w:w="3919"/>
      </w:tblGrid>
      <w:tr w:rsidR="008B0897" w:rsidRPr="008B0897" w:rsidTr="00E01D68">
        <w:tc>
          <w:tcPr>
            <w:tcW w:w="1435"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类别</w:t>
            </w:r>
          </w:p>
        </w:tc>
        <w:tc>
          <w:tcPr>
            <w:tcW w:w="1267"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Ansi="华文楷体" w:hint="eastAsia"/>
                <w:sz w:val="21"/>
                <w:szCs w:val="21"/>
              </w:rPr>
              <w:t>奖励标准</w:t>
            </w:r>
            <w:r w:rsidRPr="008B0897">
              <w:rPr>
                <w:rFonts w:ascii="仿宋_GB2312" w:eastAsia="仿宋_GB2312" w:hint="eastAsia"/>
                <w:sz w:val="21"/>
                <w:szCs w:val="21"/>
              </w:rPr>
              <w:t>（元）</w:t>
            </w:r>
          </w:p>
        </w:tc>
        <w:tc>
          <w:tcPr>
            <w:tcW w:w="2298"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Ansi="华文楷体" w:hint="eastAsia"/>
                <w:sz w:val="21"/>
                <w:szCs w:val="21"/>
              </w:rPr>
              <w:t>奖励</w:t>
            </w:r>
            <w:r w:rsidRPr="008B0897">
              <w:rPr>
                <w:rFonts w:ascii="仿宋_GB2312" w:eastAsia="仿宋_GB2312" w:hint="eastAsia"/>
                <w:sz w:val="21"/>
                <w:szCs w:val="21"/>
              </w:rPr>
              <w:t>比例</w:t>
            </w:r>
            <w:r w:rsidRPr="008B0897">
              <w:rPr>
                <w:rFonts w:ascii="仿宋_GB2312" w:eastAsia="仿宋_GB2312" w:hAnsi="仿宋_GB2312" w:hint="eastAsia"/>
                <w:sz w:val="21"/>
                <w:szCs w:val="21"/>
              </w:rPr>
              <w:t>（％）</w:t>
            </w:r>
          </w:p>
        </w:tc>
      </w:tr>
      <w:tr w:rsidR="008B0897" w:rsidRPr="008B0897" w:rsidTr="00E01D68">
        <w:tc>
          <w:tcPr>
            <w:tcW w:w="1435"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博士研究生</w:t>
            </w:r>
          </w:p>
        </w:tc>
        <w:tc>
          <w:tcPr>
            <w:tcW w:w="1267"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5,000</w:t>
            </w:r>
          </w:p>
        </w:tc>
        <w:tc>
          <w:tcPr>
            <w:tcW w:w="2298"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10</w:t>
            </w:r>
          </w:p>
        </w:tc>
      </w:tr>
      <w:tr w:rsidR="008B0897" w:rsidRPr="008B0897" w:rsidTr="00E01D68">
        <w:tc>
          <w:tcPr>
            <w:tcW w:w="1435"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硕士研究生</w:t>
            </w:r>
          </w:p>
        </w:tc>
        <w:tc>
          <w:tcPr>
            <w:tcW w:w="1267"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2,500</w:t>
            </w:r>
          </w:p>
        </w:tc>
        <w:tc>
          <w:tcPr>
            <w:tcW w:w="2298" w:type="pct"/>
          </w:tcPr>
          <w:p w:rsidR="008B0897" w:rsidRPr="008B0897" w:rsidRDefault="008B0897" w:rsidP="00E01D68">
            <w:pPr>
              <w:spacing w:line="0" w:lineRule="atLeast"/>
              <w:jc w:val="center"/>
              <w:outlineLvl w:val="0"/>
              <w:rPr>
                <w:rFonts w:ascii="仿宋_GB2312" w:eastAsia="仿宋_GB2312" w:hint="eastAsia"/>
                <w:sz w:val="21"/>
                <w:szCs w:val="21"/>
              </w:rPr>
            </w:pPr>
            <w:r w:rsidRPr="008B0897">
              <w:rPr>
                <w:rFonts w:ascii="仿宋_GB2312" w:eastAsia="仿宋_GB2312" w:hint="eastAsia"/>
                <w:sz w:val="21"/>
                <w:szCs w:val="21"/>
              </w:rPr>
              <w:t>10</w:t>
            </w:r>
          </w:p>
        </w:tc>
      </w:tr>
    </w:tbl>
    <w:p w:rsidR="008B0897" w:rsidRPr="008B0897" w:rsidRDefault="008B0897" w:rsidP="008B0897">
      <w:pPr>
        <w:spacing w:line="0" w:lineRule="atLeast"/>
        <w:rPr>
          <w:rFonts w:ascii="仿宋_GB2312" w:eastAsia="仿宋_GB2312" w:hAnsi="华文楷体" w:hint="eastAsia"/>
          <w:szCs w:val="21"/>
        </w:rPr>
      </w:pPr>
      <w:r w:rsidRPr="008B0897">
        <w:rPr>
          <w:rFonts w:ascii="仿宋_GB2312" w:eastAsia="仿宋_GB2312" w:hAnsi="华文楷体" w:hint="eastAsia"/>
          <w:szCs w:val="21"/>
        </w:rPr>
        <w:t>注:</w:t>
      </w:r>
      <w:r w:rsidRPr="008B0897">
        <w:rPr>
          <w:rFonts w:ascii="仿宋_GB2312" w:eastAsia="仿宋_GB2312" w:hAnsi="仿宋_GB2312" w:hint="eastAsia"/>
          <w:szCs w:val="21"/>
        </w:rPr>
        <w:t xml:space="preserve"> 只有获得一等基本奖学金的研究生才有资格获得研究生优秀奖学金</w:t>
      </w:r>
      <w:r w:rsidRPr="008B0897">
        <w:rPr>
          <w:rFonts w:ascii="仿宋_GB2312" w:eastAsia="仿宋_GB2312" w:hAnsi="华文楷体" w:hint="eastAsia"/>
          <w:szCs w:val="21"/>
        </w:rPr>
        <w:t>。</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4、其它奖学金</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我校另设有研究生荣誉称号获得者奖金、</w:t>
      </w:r>
      <w:r w:rsidRPr="008B0897">
        <w:rPr>
          <w:rFonts w:ascii="仿宋_GB2312" w:eastAsia="仿宋_GB2312" w:hAnsi="华文楷体" w:hint="eastAsia"/>
          <w:bCs/>
          <w:szCs w:val="21"/>
        </w:rPr>
        <w:t>研究生单项奖学金、研究生社会奖学金，</w:t>
      </w:r>
      <w:r w:rsidRPr="008B0897">
        <w:rPr>
          <w:rFonts w:ascii="仿宋_GB2312" w:eastAsia="仿宋_GB2312" w:hAnsi="华文楷体" w:hint="eastAsia"/>
          <w:szCs w:val="21"/>
        </w:rPr>
        <w:t>奖励对象、标准、比例及办法按照我校</w:t>
      </w:r>
      <w:r w:rsidRPr="008B0897">
        <w:rPr>
          <w:rFonts w:ascii="仿宋_GB2312" w:eastAsia="仿宋_GB2312" w:hAnsi="华文楷体" w:hint="eastAsia"/>
          <w:bCs/>
          <w:szCs w:val="21"/>
        </w:rPr>
        <w:t>有关文件执行。</w:t>
      </w:r>
    </w:p>
    <w:p w:rsidR="008B0897" w:rsidRPr="008B0897" w:rsidRDefault="008B0897" w:rsidP="008B0897">
      <w:pPr>
        <w:spacing w:line="0" w:lineRule="atLeast"/>
        <w:ind w:firstLineChars="200" w:firstLine="420"/>
        <w:rPr>
          <w:rFonts w:ascii="仿宋_GB2312" w:eastAsia="仿宋_GB2312" w:hAnsi="华文楷体" w:hint="eastAsia"/>
          <w:b/>
          <w:bCs/>
          <w:szCs w:val="21"/>
        </w:rPr>
      </w:pPr>
      <w:r w:rsidRPr="008B0897">
        <w:rPr>
          <w:rFonts w:ascii="仿宋_GB2312" w:eastAsia="仿宋_GB2312" w:hAnsi="华文楷体" w:hint="eastAsia"/>
          <w:szCs w:val="21"/>
        </w:rPr>
        <w:lastRenderedPageBreak/>
        <w:t>（二）</w:t>
      </w:r>
      <w:r w:rsidRPr="008B0897">
        <w:rPr>
          <w:rFonts w:ascii="仿宋_GB2312" w:eastAsia="仿宋_GB2312" w:hAnsi="华文楷体" w:hint="eastAsia"/>
          <w:bCs/>
          <w:szCs w:val="21"/>
        </w:rPr>
        <w:t>研究生助学金</w:t>
      </w:r>
    </w:p>
    <w:p w:rsidR="008B0897" w:rsidRPr="008B0897" w:rsidRDefault="008B0897" w:rsidP="008B0897">
      <w:pPr>
        <w:spacing w:line="0" w:lineRule="atLeast"/>
        <w:ind w:firstLineChars="200" w:firstLine="420"/>
        <w:rPr>
          <w:rFonts w:ascii="仿宋_GB2312" w:eastAsia="仿宋_GB2312" w:hint="eastAsia"/>
          <w:szCs w:val="21"/>
        </w:rPr>
      </w:pPr>
      <w:r w:rsidRPr="008B0897">
        <w:rPr>
          <w:rFonts w:ascii="仿宋_GB2312" w:eastAsia="仿宋_GB2312" w:hAnsi="华文楷体" w:hint="eastAsia"/>
          <w:bCs/>
          <w:szCs w:val="21"/>
        </w:rPr>
        <w:t>研究生助学金包括助研、助教、助管（简称“三助”）岗位助学金。资助对象为</w:t>
      </w:r>
      <w:r w:rsidRPr="008B0897">
        <w:rPr>
          <w:rFonts w:ascii="仿宋_GB2312" w:eastAsia="仿宋_GB2312" w:hint="eastAsia"/>
          <w:szCs w:val="21"/>
        </w:rPr>
        <w:t>人事档案转入我校的全日制在籍研究生，资助标准为每年3,000至6,000元，资助比例为90%以上。</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（三）研究生困难补助</w:t>
      </w:r>
    </w:p>
    <w:p w:rsidR="008B0897" w:rsidRPr="008B0897" w:rsidRDefault="008B0897" w:rsidP="008B0897">
      <w:pPr>
        <w:spacing w:line="0" w:lineRule="atLeast"/>
        <w:ind w:firstLineChars="200" w:firstLine="420"/>
        <w:rPr>
          <w:rFonts w:ascii="仿宋_GB2312" w:eastAsia="仿宋_GB2312" w:hAnsi="华文楷体" w:hint="eastAsia"/>
          <w:szCs w:val="21"/>
        </w:rPr>
      </w:pPr>
      <w:r w:rsidRPr="008B0897">
        <w:rPr>
          <w:rFonts w:ascii="仿宋_GB2312" w:eastAsia="仿宋_GB2312" w:hAnsi="华文楷体" w:hint="eastAsia"/>
          <w:szCs w:val="21"/>
        </w:rPr>
        <w:t>研究生困难补助主要用于补助因家庭经济特殊困难或个人偶遇不可抗拒因素所造成特殊困难的研究生。</w:t>
      </w:r>
      <w:r w:rsidRPr="008B0897">
        <w:rPr>
          <w:rFonts w:ascii="仿宋_GB2312" w:eastAsia="仿宋_GB2312" w:hint="eastAsia"/>
          <w:szCs w:val="21"/>
        </w:rPr>
        <w:t>申请办法</w:t>
      </w:r>
      <w:r w:rsidRPr="008B0897">
        <w:rPr>
          <w:rFonts w:ascii="仿宋_GB2312" w:eastAsia="仿宋_GB2312" w:hAnsi="华文楷体" w:hint="eastAsia"/>
          <w:szCs w:val="21"/>
        </w:rPr>
        <w:t>详见我校有关规定。</w:t>
      </w:r>
    </w:p>
    <w:p w:rsidR="008B0897" w:rsidRPr="008B0897" w:rsidRDefault="008B0897" w:rsidP="008B0897">
      <w:pPr>
        <w:spacing w:beforeLines="50" w:afterLines="50" w:line="0" w:lineRule="atLeast"/>
        <w:ind w:firstLineChars="200" w:firstLine="420"/>
        <w:rPr>
          <w:rFonts w:ascii="黑体" w:eastAsia="黑体" w:hAnsi="华文楷体" w:hint="eastAsia"/>
          <w:szCs w:val="21"/>
        </w:rPr>
      </w:pPr>
      <w:r w:rsidRPr="008B0897">
        <w:rPr>
          <w:rFonts w:ascii="黑体" w:eastAsia="黑体" w:hAnsi="华文楷体" w:hint="eastAsia"/>
          <w:szCs w:val="21"/>
        </w:rPr>
        <w:t>四、有关说明</w:t>
      </w:r>
    </w:p>
    <w:p w:rsidR="008B0897" w:rsidRPr="008B0897" w:rsidRDefault="008B0897" w:rsidP="008B0897">
      <w:pPr>
        <w:adjustRightInd w:val="0"/>
        <w:spacing w:line="0" w:lineRule="atLeast"/>
        <w:ind w:firstLineChars="200" w:firstLine="420"/>
        <w:rPr>
          <w:rFonts w:ascii="仿宋_GB2312" w:eastAsia="仿宋_GB2312" w:hint="eastAsia"/>
          <w:szCs w:val="21"/>
        </w:rPr>
      </w:pPr>
      <w:r w:rsidRPr="008B0897">
        <w:rPr>
          <w:rFonts w:ascii="仿宋_GB2312" w:eastAsia="仿宋_GB2312" w:hint="eastAsia"/>
          <w:szCs w:val="21"/>
        </w:rPr>
        <w:t>（1）本方案仅适用于人事档案转入我校的全日制在籍研究生（工商管理硕士、法律硕士、软件工程硕士、汉语国际教育硕士除外），不适用于非学历教育的专业学位研究生。</w:t>
      </w:r>
    </w:p>
    <w:p w:rsidR="008B0897" w:rsidRPr="008B0897" w:rsidRDefault="008B0897" w:rsidP="008B0897">
      <w:pPr>
        <w:adjustRightInd w:val="0"/>
        <w:spacing w:line="0" w:lineRule="atLeast"/>
        <w:ind w:firstLineChars="200" w:firstLine="420"/>
        <w:rPr>
          <w:rFonts w:ascii="仿宋_GB2312" w:eastAsia="仿宋_GB2312" w:hint="eastAsia"/>
          <w:szCs w:val="21"/>
        </w:rPr>
      </w:pPr>
      <w:r w:rsidRPr="008B0897">
        <w:rPr>
          <w:rFonts w:ascii="仿宋_GB2312" w:eastAsia="仿宋_GB2312" w:hint="eastAsia"/>
          <w:szCs w:val="21"/>
        </w:rPr>
        <w:t>（2）2009年以前入学的研究生的奖助办法仍按原规定执行。</w:t>
      </w:r>
    </w:p>
    <w:p w:rsidR="008B0897" w:rsidRPr="008B0897" w:rsidRDefault="008B0897" w:rsidP="008B0897">
      <w:pPr>
        <w:spacing w:line="0" w:lineRule="atLeast"/>
        <w:ind w:firstLine="555"/>
        <w:rPr>
          <w:rFonts w:ascii="仿宋_GB2312" w:eastAsia="仿宋_GB2312" w:hint="eastAsia"/>
          <w:szCs w:val="21"/>
        </w:rPr>
      </w:pPr>
      <w:r w:rsidRPr="008B0897">
        <w:rPr>
          <w:rFonts w:ascii="仿宋_GB2312" w:eastAsia="仿宋_GB2312" w:hint="eastAsia"/>
          <w:szCs w:val="21"/>
        </w:rPr>
        <w:t>（3）本方案的解释权归吉林大学研究生院。</w:t>
      </w:r>
    </w:p>
    <w:p w:rsidR="008B0897" w:rsidRPr="008B0897" w:rsidRDefault="008B0897" w:rsidP="008B0897">
      <w:pPr>
        <w:spacing w:line="0" w:lineRule="atLeast"/>
        <w:rPr>
          <w:rFonts w:ascii="仿宋_GB2312" w:eastAsia="仿宋_GB2312" w:hint="eastAsia"/>
          <w:szCs w:val="21"/>
        </w:rPr>
      </w:pPr>
    </w:p>
    <w:p w:rsidR="008B0897" w:rsidRPr="008B0897" w:rsidRDefault="008B0897" w:rsidP="008B0897">
      <w:pPr>
        <w:spacing w:line="0" w:lineRule="atLeast"/>
        <w:rPr>
          <w:rFonts w:ascii="仿宋_GB2312" w:eastAsia="仿宋_GB2312" w:hint="eastAsia"/>
          <w:szCs w:val="21"/>
        </w:rPr>
      </w:pPr>
    </w:p>
    <w:p w:rsidR="008B0897" w:rsidRDefault="008B0897" w:rsidP="008B0897">
      <w:pPr>
        <w:spacing w:line="0" w:lineRule="atLeast"/>
        <w:ind w:firstLineChars="200" w:firstLine="420"/>
        <w:rPr>
          <w:rFonts w:ascii="仿宋_GB2312" w:eastAsia="仿宋_GB2312" w:hint="eastAsia"/>
          <w:szCs w:val="21"/>
        </w:rPr>
      </w:pPr>
      <w:r w:rsidRPr="008B0897">
        <w:rPr>
          <w:rFonts w:ascii="仿宋_GB2312" w:eastAsia="仿宋_GB2312" w:hint="eastAsia"/>
          <w:szCs w:val="21"/>
        </w:rPr>
        <w:t xml:space="preserve">                                    吉林大学</w:t>
      </w:r>
    </w:p>
    <w:p w:rsidR="008B0897" w:rsidRPr="008B0897" w:rsidRDefault="008B0897" w:rsidP="008B0897">
      <w:pPr>
        <w:spacing w:line="0" w:lineRule="atLeast"/>
        <w:ind w:firstLineChars="1550" w:firstLine="3255"/>
        <w:rPr>
          <w:rFonts w:ascii="仿宋_GB2312" w:eastAsia="仿宋_GB2312" w:hint="eastAsia"/>
          <w:szCs w:val="21"/>
        </w:rPr>
      </w:pPr>
      <w:r w:rsidRPr="008B0897">
        <w:rPr>
          <w:rFonts w:ascii="仿宋_GB2312" w:eastAsia="仿宋_GB2312" w:hint="eastAsia"/>
          <w:szCs w:val="21"/>
        </w:rPr>
        <w:t xml:space="preserve">  二ＯＯ八年九月二十八日</w:t>
      </w:r>
    </w:p>
    <w:p w:rsidR="000324DC" w:rsidRPr="008B0897" w:rsidRDefault="000324DC">
      <w:pPr>
        <w:rPr>
          <w:rFonts w:hint="eastAsia"/>
          <w:szCs w:val="21"/>
        </w:rPr>
      </w:pPr>
    </w:p>
    <w:sectPr w:rsidR="000324DC" w:rsidRPr="008B0897" w:rsidSect="00DF7E2D">
      <w:footerReference w:type="even" r:id="rId4"/>
      <w:footerReference w:type="default" r:id="rId5"/>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altName w:val="微软雅黑"/>
    <w:charset w:val="86"/>
    <w:family w:val="auto"/>
    <w:pitch w:val="variable"/>
    <w:sig w:usb0="00000000"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CFC" w:rsidRDefault="008B0897" w:rsidP="00DF7E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E4CFC" w:rsidRDefault="008B089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CFC" w:rsidRDefault="008B0897" w:rsidP="00DF7E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2E4CFC" w:rsidRDefault="008B0897">
    <w:pPr>
      <w:pStyle w:val="a4"/>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0897"/>
    <w:rsid w:val="000324DC"/>
    <w:rsid w:val="008B08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8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B089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rsid w:val="008B0897"/>
    <w:pPr>
      <w:tabs>
        <w:tab w:val="center" w:pos="4153"/>
        <w:tab w:val="right" w:pos="8306"/>
      </w:tabs>
      <w:snapToGrid w:val="0"/>
      <w:jc w:val="left"/>
    </w:pPr>
    <w:rPr>
      <w:sz w:val="18"/>
      <w:szCs w:val="18"/>
    </w:rPr>
  </w:style>
  <w:style w:type="character" w:customStyle="1" w:styleId="Char">
    <w:name w:val="页脚 Char"/>
    <w:basedOn w:val="a0"/>
    <w:link w:val="a4"/>
    <w:rsid w:val="008B0897"/>
    <w:rPr>
      <w:rFonts w:ascii="Times New Roman" w:eastAsia="宋体" w:hAnsi="Times New Roman" w:cs="Times New Roman"/>
      <w:sz w:val="18"/>
      <w:szCs w:val="18"/>
    </w:rPr>
  </w:style>
  <w:style w:type="character" w:styleId="a5">
    <w:name w:val="page number"/>
    <w:basedOn w:val="a0"/>
    <w:rsid w:val="008B08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201</Words>
  <Characters>1150</Characters>
  <Application>Microsoft Office Word</Application>
  <DocSecurity>0</DocSecurity>
  <Lines>9</Lines>
  <Paragraphs>2</Paragraphs>
  <ScaleCrop>false</ScaleCrop>
  <Company>WwW.YlmF.CoM</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cp:revision>
  <dcterms:created xsi:type="dcterms:W3CDTF">2008-10-06T00:23:00Z</dcterms:created>
  <dcterms:modified xsi:type="dcterms:W3CDTF">2008-10-06T00:25:00Z</dcterms:modified>
</cp:coreProperties>
</file>